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A9" w:rsidRPr="0084746B" w:rsidRDefault="00492C94" w:rsidP="0084746B">
      <w:pPr>
        <w:pStyle w:val="2"/>
        <w:spacing w:before="0" w:beforeAutospacing="0" w:after="0" w:afterAutospacing="0"/>
        <w:jc w:val="center"/>
        <w:rPr>
          <w:caps/>
          <w:color w:val="021753"/>
          <w:sz w:val="28"/>
          <w:szCs w:val="28"/>
        </w:rPr>
      </w:pPr>
      <w:r w:rsidRPr="0084746B">
        <w:rPr>
          <w:caps/>
          <w:color w:val="021753"/>
          <w:sz w:val="28"/>
          <w:szCs w:val="28"/>
        </w:rPr>
        <w:t xml:space="preserve">правила оформления статей, </w:t>
      </w:r>
      <w:r w:rsidR="007C5E3F" w:rsidRPr="0084746B">
        <w:rPr>
          <w:caps/>
          <w:color w:val="021753"/>
          <w:sz w:val="28"/>
          <w:szCs w:val="28"/>
        </w:rPr>
        <w:t>публикуемы</w:t>
      </w:r>
      <w:r w:rsidRPr="0084746B">
        <w:rPr>
          <w:caps/>
          <w:color w:val="021753"/>
          <w:sz w:val="28"/>
          <w:szCs w:val="28"/>
        </w:rPr>
        <w:t>х</w:t>
      </w:r>
      <w:r w:rsidR="007C5E3F" w:rsidRPr="0084746B">
        <w:rPr>
          <w:caps/>
          <w:color w:val="021753"/>
          <w:sz w:val="28"/>
          <w:szCs w:val="28"/>
        </w:rPr>
        <w:t xml:space="preserve"> в МЕЖДУНАРОДНом НАУЧНом ЖУРНАЛе </w:t>
      </w:r>
    </w:p>
    <w:p w:rsidR="007C5E3F" w:rsidRDefault="007C5E3F" w:rsidP="001F31A9">
      <w:pPr>
        <w:pStyle w:val="2"/>
        <w:spacing w:before="0" w:beforeAutospacing="0" w:after="0" w:afterAutospacing="0"/>
        <w:jc w:val="center"/>
        <w:rPr>
          <w:caps/>
          <w:color w:val="021753"/>
          <w:sz w:val="28"/>
          <w:szCs w:val="28"/>
        </w:rPr>
      </w:pPr>
      <w:r w:rsidRPr="0084746B">
        <w:rPr>
          <w:caps/>
          <w:color w:val="021753"/>
          <w:sz w:val="28"/>
          <w:szCs w:val="28"/>
        </w:rPr>
        <w:t xml:space="preserve">«Вестник Стипендиатов </w:t>
      </w:r>
      <w:r w:rsidRPr="0084746B">
        <w:rPr>
          <w:caps/>
          <w:color w:val="021753"/>
          <w:sz w:val="28"/>
          <w:szCs w:val="28"/>
          <w:lang w:val="en-US"/>
        </w:rPr>
        <w:t>DAAD</w:t>
      </w:r>
      <w:r w:rsidRPr="0084746B">
        <w:rPr>
          <w:caps/>
          <w:color w:val="021753"/>
          <w:sz w:val="28"/>
          <w:szCs w:val="28"/>
        </w:rPr>
        <w:t xml:space="preserve">» </w:t>
      </w:r>
    </w:p>
    <w:p w:rsidR="0084746B" w:rsidRPr="0084746B" w:rsidRDefault="0084746B" w:rsidP="001F31A9">
      <w:pPr>
        <w:pStyle w:val="2"/>
        <w:spacing w:before="0" w:beforeAutospacing="0" w:after="0" w:afterAutospacing="0"/>
        <w:jc w:val="center"/>
        <w:rPr>
          <w:caps/>
          <w:color w:val="021753"/>
          <w:sz w:val="28"/>
          <w:szCs w:val="28"/>
        </w:rPr>
      </w:pPr>
    </w:p>
    <w:p w:rsidR="00885CAC" w:rsidRPr="0084746B" w:rsidRDefault="007C5E3F" w:rsidP="001F31A9">
      <w:pPr>
        <w:pStyle w:val="a3"/>
        <w:spacing w:before="0" w:beforeAutospacing="0" w:after="0" w:afterAutospacing="0"/>
        <w:ind w:firstLine="357"/>
        <w:jc w:val="both"/>
        <w:rPr>
          <w:color w:val="000000"/>
          <w:sz w:val="26"/>
          <w:szCs w:val="26"/>
        </w:rPr>
      </w:pPr>
      <w:r w:rsidRPr="0084746B">
        <w:rPr>
          <w:color w:val="000000"/>
          <w:sz w:val="26"/>
          <w:szCs w:val="26"/>
        </w:rPr>
        <w:t>Статья представляется</w:t>
      </w:r>
      <w:r w:rsidR="00492C94" w:rsidRPr="0084746B">
        <w:rPr>
          <w:color w:val="000000"/>
          <w:sz w:val="26"/>
          <w:szCs w:val="26"/>
        </w:rPr>
        <w:t xml:space="preserve"> автором</w:t>
      </w:r>
      <w:r w:rsidRPr="0084746B">
        <w:rPr>
          <w:color w:val="000000"/>
          <w:sz w:val="26"/>
          <w:szCs w:val="26"/>
        </w:rPr>
        <w:t xml:space="preserve"> в бумажном и в электронном виде</w:t>
      </w:r>
      <w:r w:rsidR="00885CAC" w:rsidRPr="0084746B">
        <w:rPr>
          <w:color w:val="000000"/>
          <w:sz w:val="26"/>
          <w:szCs w:val="26"/>
        </w:rPr>
        <w:t xml:space="preserve"> (или по </w:t>
      </w:r>
      <w:r w:rsidR="00885CAC" w:rsidRPr="0084746B">
        <w:rPr>
          <w:color w:val="000000"/>
          <w:sz w:val="26"/>
          <w:szCs w:val="26"/>
          <w:shd w:val="clear" w:color="auto" w:fill="FFFFFF"/>
        </w:rPr>
        <w:t>электронной почте</w:t>
      </w:r>
      <w:r w:rsidR="00885CAC" w:rsidRPr="0084746B">
        <w:rPr>
          <w:color w:val="000000"/>
          <w:sz w:val="26"/>
          <w:szCs w:val="26"/>
        </w:rPr>
        <w:t>)</w:t>
      </w:r>
      <w:r w:rsidR="00492C94" w:rsidRPr="0084746B">
        <w:rPr>
          <w:color w:val="000000"/>
          <w:sz w:val="26"/>
          <w:szCs w:val="26"/>
        </w:rPr>
        <w:t>.</w:t>
      </w:r>
      <w:r w:rsidRPr="0084746B">
        <w:rPr>
          <w:color w:val="000000"/>
          <w:sz w:val="26"/>
          <w:szCs w:val="26"/>
        </w:rPr>
        <w:t xml:space="preserve"> </w:t>
      </w:r>
      <w:r w:rsidR="00492C94" w:rsidRPr="0084746B">
        <w:rPr>
          <w:color w:val="000000"/>
          <w:sz w:val="26"/>
          <w:szCs w:val="26"/>
          <w:shd w:val="clear" w:color="auto" w:fill="FFFFFF"/>
        </w:rPr>
        <w:t>Электронн</w:t>
      </w:r>
      <w:r w:rsidR="000616EB" w:rsidRPr="0084746B">
        <w:rPr>
          <w:color w:val="000000"/>
          <w:sz w:val="26"/>
          <w:szCs w:val="26"/>
          <w:shd w:val="clear" w:color="auto" w:fill="FFFFFF"/>
        </w:rPr>
        <w:t>ый</w:t>
      </w:r>
      <w:r w:rsidR="00492C94" w:rsidRPr="0084746B">
        <w:rPr>
          <w:color w:val="000000"/>
          <w:sz w:val="26"/>
          <w:szCs w:val="26"/>
          <w:shd w:val="clear" w:color="auto" w:fill="FFFFFF"/>
        </w:rPr>
        <w:t xml:space="preserve"> вид статьи </w:t>
      </w:r>
      <w:r w:rsidR="00885CAC" w:rsidRPr="0084746B">
        <w:rPr>
          <w:color w:val="000000"/>
          <w:sz w:val="26"/>
          <w:szCs w:val="26"/>
          <w:shd w:val="clear" w:color="auto" w:fill="FFFFFF"/>
        </w:rPr>
        <w:t>должен быть оформлен в формате</w:t>
      </w:r>
      <w:r w:rsidR="00492C94" w:rsidRPr="0084746B">
        <w:rPr>
          <w:color w:val="000000"/>
          <w:sz w:val="26"/>
          <w:szCs w:val="26"/>
          <w:shd w:val="clear" w:color="auto" w:fill="FFFFFF"/>
        </w:rPr>
        <w:t xml:space="preserve"> “</w:t>
      </w:r>
      <w:proofErr w:type="spellStart"/>
      <w:r w:rsidR="00492C94" w:rsidRPr="0084746B">
        <w:rPr>
          <w:color w:val="000000"/>
          <w:sz w:val="26"/>
          <w:szCs w:val="26"/>
          <w:shd w:val="clear" w:color="auto" w:fill="FFFFFF"/>
        </w:rPr>
        <w:t>Microsoft</w:t>
      </w:r>
      <w:proofErr w:type="spellEnd"/>
      <w:r w:rsidR="00492C94" w:rsidRPr="0084746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92C94" w:rsidRPr="0084746B">
        <w:rPr>
          <w:color w:val="000000"/>
          <w:sz w:val="26"/>
          <w:szCs w:val="26"/>
          <w:shd w:val="clear" w:color="auto" w:fill="FFFFFF"/>
        </w:rPr>
        <w:t>Word</w:t>
      </w:r>
      <w:proofErr w:type="spellEnd"/>
      <w:r w:rsidR="00492C94" w:rsidRPr="0084746B">
        <w:rPr>
          <w:color w:val="000000"/>
          <w:sz w:val="26"/>
          <w:szCs w:val="26"/>
          <w:shd w:val="clear" w:color="auto" w:fill="FFFFFF"/>
        </w:rPr>
        <w:t>”</w:t>
      </w:r>
      <w:r w:rsidR="00885CAC" w:rsidRPr="0084746B">
        <w:rPr>
          <w:color w:val="000000"/>
          <w:sz w:val="26"/>
          <w:szCs w:val="26"/>
          <w:shd w:val="clear" w:color="auto" w:fill="FFFFFF"/>
        </w:rPr>
        <w:t xml:space="preserve">. </w:t>
      </w:r>
      <w:r w:rsidRPr="0084746B">
        <w:rPr>
          <w:color w:val="000000"/>
          <w:sz w:val="26"/>
          <w:szCs w:val="26"/>
        </w:rPr>
        <w:t>Бумажный вариант</w:t>
      </w:r>
      <w:r w:rsidR="00492C94" w:rsidRPr="0084746B">
        <w:rPr>
          <w:color w:val="000000"/>
          <w:sz w:val="26"/>
          <w:szCs w:val="26"/>
        </w:rPr>
        <w:t xml:space="preserve"> статьи</w:t>
      </w:r>
      <w:r w:rsidRPr="0084746B">
        <w:rPr>
          <w:color w:val="000000"/>
          <w:sz w:val="26"/>
          <w:szCs w:val="26"/>
        </w:rPr>
        <w:t xml:space="preserve"> должен полностью соответствовать </w:t>
      </w:r>
      <w:proofErr w:type="gramStart"/>
      <w:r w:rsidRPr="0084746B">
        <w:rPr>
          <w:color w:val="000000"/>
          <w:sz w:val="26"/>
          <w:szCs w:val="26"/>
        </w:rPr>
        <w:t>электронному</w:t>
      </w:r>
      <w:proofErr w:type="gramEnd"/>
      <w:r w:rsidRPr="0084746B">
        <w:rPr>
          <w:color w:val="000000"/>
          <w:sz w:val="26"/>
          <w:szCs w:val="26"/>
        </w:rPr>
        <w:t xml:space="preserve">. </w:t>
      </w:r>
    </w:p>
    <w:p w:rsidR="001F31A9" w:rsidRPr="0084746B" w:rsidRDefault="001F31A9" w:rsidP="001F31A9">
      <w:pPr>
        <w:pStyle w:val="a3"/>
        <w:spacing w:before="0" w:beforeAutospacing="0" w:after="0" w:afterAutospacing="0"/>
        <w:ind w:firstLine="357"/>
        <w:jc w:val="both"/>
        <w:rPr>
          <w:color w:val="000000"/>
          <w:sz w:val="12"/>
          <w:szCs w:val="12"/>
        </w:rPr>
      </w:pPr>
    </w:p>
    <w:p w:rsidR="004134BA" w:rsidRPr="0084746B" w:rsidRDefault="001F31A9" w:rsidP="001F31A9">
      <w:pPr>
        <w:pStyle w:val="a3"/>
        <w:spacing w:before="0" w:beforeAutospacing="0" w:after="0" w:afterAutospacing="0"/>
        <w:ind w:firstLine="357"/>
        <w:jc w:val="both"/>
        <w:rPr>
          <w:color w:val="000000"/>
          <w:sz w:val="26"/>
          <w:szCs w:val="26"/>
        </w:rPr>
      </w:pPr>
      <w:r w:rsidRPr="0084746B">
        <w:rPr>
          <w:color w:val="000000"/>
          <w:sz w:val="26"/>
          <w:szCs w:val="26"/>
        </w:rPr>
        <w:t>Дополнительно к статье</w:t>
      </w:r>
      <w:r w:rsidR="004134BA" w:rsidRPr="0084746B">
        <w:rPr>
          <w:color w:val="000000"/>
          <w:sz w:val="26"/>
          <w:szCs w:val="26"/>
        </w:rPr>
        <w:t xml:space="preserve"> необходимо предоставить сведения об автор</w:t>
      </w:r>
      <w:proofErr w:type="gramStart"/>
      <w:r w:rsidR="004134BA" w:rsidRPr="0084746B">
        <w:rPr>
          <w:color w:val="000000"/>
          <w:sz w:val="26"/>
          <w:szCs w:val="26"/>
        </w:rPr>
        <w:t>е(</w:t>
      </w:r>
      <w:proofErr w:type="gramEnd"/>
      <w:r w:rsidR="004134BA" w:rsidRPr="0084746B">
        <w:rPr>
          <w:color w:val="000000"/>
          <w:sz w:val="26"/>
          <w:szCs w:val="26"/>
        </w:rPr>
        <w:t xml:space="preserve">ах): фамилия, имя, отчество (полностью), ученая степень, ученое звание, должность, место работы (место учебы или соискательство), контактные телефоны, </w:t>
      </w:r>
      <w:proofErr w:type="spellStart"/>
      <w:r w:rsidR="004134BA" w:rsidRPr="0084746B">
        <w:rPr>
          <w:color w:val="000000"/>
          <w:sz w:val="26"/>
          <w:szCs w:val="26"/>
        </w:rPr>
        <w:t>e-mail</w:t>
      </w:r>
      <w:proofErr w:type="spellEnd"/>
      <w:r w:rsidR="004134BA" w:rsidRPr="0084746B">
        <w:rPr>
          <w:color w:val="000000"/>
          <w:sz w:val="26"/>
          <w:szCs w:val="26"/>
        </w:rPr>
        <w:t>, почтовый индекс и адрес учреждения.</w:t>
      </w:r>
    </w:p>
    <w:p w:rsidR="001F31A9" w:rsidRPr="0084746B" w:rsidRDefault="001F31A9" w:rsidP="001F31A9">
      <w:pPr>
        <w:pStyle w:val="a3"/>
        <w:spacing w:before="0" w:beforeAutospacing="0" w:after="0" w:afterAutospacing="0"/>
        <w:ind w:firstLine="357"/>
        <w:jc w:val="both"/>
        <w:rPr>
          <w:color w:val="000000"/>
          <w:sz w:val="12"/>
          <w:szCs w:val="12"/>
        </w:rPr>
      </w:pPr>
    </w:p>
    <w:p w:rsidR="00885CAC" w:rsidRPr="0084746B" w:rsidRDefault="004564DF" w:rsidP="00094D42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84746B">
        <w:rPr>
          <w:color w:val="000000"/>
          <w:sz w:val="26"/>
          <w:szCs w:val="26"/>
        </w:rPr>
        <w:t>Те</w:t>
      </w:r>
      <w:proofErr w:type="gramStart"/>
      <w:r w:rsidRPr="0084746B">
        <w:rPr>
          <w:color w:val="000000"/>
          <w:sz w:val="26"/>
          <w:szCs w:val="26"/>
        </w:rPr>
        <w:t>кст ст</w:t>
      </w:r>
      <w:proofErr w:type="gramEnd"/>
      <w:r w:rsidRPr="0084746B">
        <w:rPr>
          <w:color w:val="000000"/>
          <w:sz w:val="26"/>
          <w:szCs w:val="26"/>
        </w:rPr>
        <w:t>атьи</w:t>
      </w:r>
      <w:r w:rsidR="009235DD" w:rsidRPr="0084746B">
        <w:rPr>
          <w:color w:val="000000"/>
          <w:sz w:val="26"/>
          <w:szCs w:val="26"/>
        </w:rPr>
        <w:t xml:space="preserve"> должен</w:t>
      </w:r>
      <w:r w:rsidRPr="0084746B">
        <w:rPr>
          <w:color w:val="000000"/>
          <w:sz w:val="26"/>
          <w:szCs w:val="26"/>
        </w:rPr>
        <w:t xml:space="preserve"> </w:t>
      </w:r>
      <w:r w:rsidR="007D7FD2" w:rsidRPr="0084746B">
        <w:rPr>
          <w:color w:val="000000"/>
          <w:sz w:val="26"/>
          <w:szCs w:val="26"/>
        </w:rPr>
        <w:t xml:space="preserve">быть оформлен </w:t>
      </w:r>
      <w:r w:rsidR="007C2AE8" w:rsidRPr="0084746B">
        <w:rPr>
          <w:color w:val="000000"/>
          <w:sz w:val="26"/>
          <w:szCs w:val="26"/>
        </w:rPr>
        <w:t>с</w:t>
      </w:r>
      <w:r w:rsidR="007D7FD2" w:rsidRPr="0084746B">
        <w:rPr>
          <w:color w:val="000000"/>
          <w:sz w:val="26"/>
          <w:szCs w:val="26"/>
        </w:rPr>
        <w:t>огласно</w:t>
      </w:r>
      <w:r w:rsidRPr="0084746B">
        <w:rPr>
          <w:color w:val="000000"/>
          <w:sz w:val="26"/>
          <w:szCs w:val="26"/>
        </w:rPr>
        <w:t xml:space="preserve"> следующим</w:t>
      </w:r>
      <w:r w:rsidRPr="0084746B">
        <w:rPr>
          <w:color w:val="454545"/>
          <w:sz w:val="26"/>
          <w:szCs w:val="26"/>
        </w:rPr>
        <w:t xml:space="preserve"> т</w:t>
      </w:r>
      <w:r w:rsidR="00885CAC" w:rsidRPr="0084746B">
        <w:rPr>
          <w:color w:val="000000"/>
          <w:sz w:val="26"/>
          <w:szCs w:val="26"/>
          <w:shd w:val="clear" w:color="auto" w:fill="FFFFFF"/>
        </w:rPr>
        <w:t>ехнически</w:t>
      </w:r>
      <w:r w:rsidRPr="0084746B">
        <w:rPr>
          <w:color w:val="000000"/>
          <w:sz w:val="26"/>
          <w:szCs w:val="26"/>
          <w:shd w:val="clear" w:color="auto" w:fill="FFFFFF"/>
        </w:rPr>
        <w:t>м</w:t>
      </w:r>
      <w:r w:rsidR="00885CAC" w:rsidRPr="0084746B">
        <w:rPr>
          <w:color w:val="000000"/>
          <w:sz w:val="26"/>
          <w:szCs w:val="26"/>
          <w:shd w:val="clear" w:color="auto" w:fill="FFFFFF"/>
        </w:rPr>
        <w:t xml:space="preserve"> требования</w:t>
      </w:r>
      <w:r w:rsidRPr="0084746B">
        <w:rPr>
          <w:color w:val="000000"/>
          <w:sz w:val="26"/>
          <w:szCs w:val="26"/>
          <w:shd w:val="clear" w:color="auto" w:fill="FFFFFF"/>
        </w:rPr>
        <w:t>м</w:t>
      </w:r>
      <w:r w:rsidR="00885CAC" w:rsidRPr="0084746B">
        <w:rPr>
          <w:color w:val="000000"/>
          <w:sz w:val="26"/>
          <w:szCs w:val="26"/>
          <w:shd w:val="clear" w:color="auto" w:fill="FFFFFF"/>
        </w:rPr>
        <w:t>:</w:t>
      </w:r>
    </w:p>
    <w:p w:rsidR="00885CAC" w:rsidRPr="0084746B" w:rsidRDefault="00885CAC" w:rsidP="00094D42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</w:tabs>
        <w:ind w:left="0" w:firstLine="540"/>
        <w:rPr>
          <w:color w:val="000000"/>
          <w:sz w:val="26"/>
          <w:szCs w:val="26"/>
        </w:rPr>
      </w:pPr>
      <w:r w:rsidRPr="0084746B">
        <w:rPr>
          <w:color w:val="000000"/>
          <w:sz w:val="26"/>
          <w:szCs w:val="26"/>
        </w:rPr>
        <w:t>Шрифт:</w:t>
      </w:r>
      <w:r w:rsidR="00B27790" w:rsidRPr="0084746B">
        <w:rPr>
          <w:color w:val="000000"/>
          <w:sz w:val="26"/>
          <w:szCs w:val="26"/>
        </w:rPr>
        <w:t xml:space="preserve"> </w:t>
      </w:r>
      <w:proofErr w:type="spellStart"/>
      <w:r w:rsidR="00B27790" w:rsidRPr="0084746B">
        <w:rPr>
          <w:color w:val="000000"/>
          <w:sz w:val="26"/>
          <w:szCs w:val="26"/>
        </w:rPr>
        <w:t>Times</w:t>
      </w:r>
      <w:proofErr w:type="spellEnd"/>
      <w:r w:rsidR="00B27790" w:rsidRPr="0084746B">
        <w:rPr>
          <w:color w:val="000000"/>
          <w:sz w:val="26"/>
          <w:szCs w:val="26"/>
        </w:rPr>
        <w:t xml:space="preserve"> </w:t>
      </w:r>
      <w:proofErr w:type="spellStart"/>
      <w:r w:rsidR="00B27790" w:rsidRPr="0084746B">
        <w:rPr>
          <w:color w:val="000000"/>
          <w:sz w:val="26"/>
          <w:szCs w:val="26"/>
        </w:rPr>
        <w:t>New</w:t>
      </w:r>
      <w:proofErr w:type="spellEnd"/>
      <w:r w:rsidR="00B27790" w:rsidRPr="0084746B">
        <w:rPr>
          <w:color w:val="000000"/>
          <w:sz w:val="26"/>
          <w:szCs w:val="26"/>
        </w:rPr>
        <w:t xml:space="preserve"> </w:t>
      </w:r>
      <w:proofErr w:type="spellStart"/>
      <w:r w:rsidR="00B27790" w:rsidRPr="0084746B">
        <w:rPr>
          <w:color w:val="000000"/>
          <w:sz w:val="26"/>
          <w:szCs w:val="26"/>
        </w:rPr>
        <w:t>Roman</w:t>
      </w:r>
      <w:proofErr w:type="spellEnd"/>
      <w:r w:rsidR="00B27790" w:rsidRPr="0084746B">
        <w:rPr>
          <w:color w:val="000000"/>
          <w:sz w:val="26"/>
          <w:szCs w:val="26"/>
        </w:rPr>
        <w:t>, размер шрифта</w:t>
      </w:r>
      <w:r w:rsidRPr="0084746B">
        <w:rPr>
          <w:color w:val="000000"/>
          <w:sz w:val="26"/>
          <w:szCs w:val="26"/>
        </w:rPr>
        <w:t xml:space="preserve">– 12, положение на странице – по </w:t>
      </w:r>
      <w:r w:rsidR="009235DD" w:rsidRPr="0084746B">
        <w:rPr>
          <w:color w:val="000000"/>
          <w:sz w:val="26"/>
          <w:szCs w:val="26"/>
        </w:rPr>
        <w:t>ш</w:t>
      </w:r>
      <w:r w:rsidRPr="0084746B">
        <w:rPr>
          <w:color w:val="000000"/>
          <w:sz w:val="26"/>
          <w:szCs w:val="26"/>
        </w:rPr>
        <w:t>ирине текста.</w:t>
      </w:r>
    </w:p>
    <w:p w:rsidR="00885CAC" w:rsidRPr="0084746B" w:rsidRDefault="00885CAC" w:rsidP="00094D42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  <w:tab w:val="left" w:pos="720"/>
        </w:tabs>
        <w:ind w:left="0" w:firstLine="540"/>
        <w:rPr>
          <w:color w:val="000000"/>
          <w:sz w:val="26"/>
          <w:szCs w:val="26"/>
        </w:rPr>
      </w:pPr>
      <w:r w:rsidRPr="0084746B">
        <w:rPr>
          <w:color w:val="000000"/>
          <w:sz w:val="26"/>
          <w:szCs w:val="26"/>
        </w:rPr>
        <w:t xml:space="preserve">Поля: </w:t>
      </w:r>
      <w:r w:rsidR="004564DF" w:rsidRPr="0084746B">
        <w:rPr>
          <w:color w:val="000000"/>
          <w:sz w:val="26"/>
          <w:szCs w:val="26"/>
        </w:rPr>
        <w:t>верхнее и правое -</w:t>
      </w:r>
      <w:r w:rsidRPr="0084746B"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84746B">
          <w:rPr>
            <w:color w:val="000000"/>
            <w:sz w:val="26"/>
            <w:szCs w:val="26"/>
          </w:rPr>
          <w:t>2 см</w:t>
        </w:r>
      </w:smartTag>
      <w:r w:rsidR="004564DF" w:rsidRPr="0084746B">
        <w:rPr>
          <w:color w:val="000000"/>
          <w:sz w:val="26"/>
          <w:szCs w:val="26"/>
        </w:rPr>
        <w:t xml:space="preserve">, нижнее </w:t>
      </w:r>
      <w:smartTag w:uri="urn:schemas-microsoft-com:office:smarttags" w:element="metricconverter">
        <w:smartTagPr>
          <w:attr w:name="ProductID" w:val="2,3 см"/>
        </w:smartTagPr>
        <w:r w:rsidR="004564DF" w:rsidRPr="0084746B">
          <w:rPr>
            <w:color w:val="000000"/>
            <w:sz w:val="26"/>
            <w:szCs w:val="26"/>
          </w:rPr>
          <w:t>2,3 см</w:t>
        </w:r>
      </w:smartTag>
      <w:r w:rsidR="004564DF" w:rsidRPr="0084746B">
        <w:rPr>
          <w:color w:val="000000"/>
          <w:sz w:val="26"/>
          <w:szCs w:val="26"/>
        </w:rPr>
        <w:t xml:space="preserve">, левое – </w:t>
      </w:r>
      <w:smartTag w:uri="urn:schemas-microsoft-com:office:smarttags" w:element="metricconverter">
        <w:smartTagPr>
          <w:attr w:name="ProductID" w:val="2,5 см"/>
        </w:smartTagPr>
        <w:r w:rsidR="004564DF" w:rsidRPr="0084746B">
          <w:rPr>
            <w:color w:val="000000"/>
            <w:sz w:val="26"/>
            <w:szCs w:val="26"/>
          </w:rPr>
          <w:t>2,5 см</w:t>
        </w:r>
      </w:smartTag>
      <w:r w:rsidR="004564DF" w:rsidRPr="0084746B">
        <w:rPr>
          <w:color w:val="000000"/>
          <w:sz w:val="26"/>
          <w:szCs w:val="26"/>
        </w:rPr>
        <w:t>.</w:t>
      </w:r>
    </w:p>
    <w:p w:rsidR="00885CAC" w:rsidRPr="0084746B" w:rsidRDefault="00885CAC" w:rsidP="00094D42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  <w:tab w:val="left" w:pos="720"/>
        </w:tabs>
        <w:ind w:left="0" w:firstLine="540"/>
        <w:rPr>
          <w:color w:val="000000"/>
          <w:sz w:val="26"/>
          <w:szCs w:val="26"/>
        </w:rPr>
      </w:pPr>
      <w:r w:rsidRPr="0084746B">
        <w:rPr>
          <w:color w:val="000000"/>
          <w:sz w:val="26"/>
          <w:szCs w:val="26"/>
        </w:rPr>
        <w:t>Междустрочный интервал: «</w:t>
      </w:r>
      <w:r w:rsidR="009235DD" w:rsidRPr="0084746B">
        <w:rPr>
          <w:color w:val="000000"/>
          <w:sz w:val="26"/>
          <w:szCs w:val="26"/>
        </w:rPr>
        <w:t>Одинарный</w:t>
      </w:r>
      <w:r w:rsidRPr="0084746B">
        <w:rPr>
          <w:color w:val="000000"/>
          <w:sz w:val="26"/>
          <w:szCs w:val="26"/>
        </w:rPr>
        <w:t>»</w:t>
      </w:r>
      <w:r w:rsidR="009235DD" w:rsidRPr="0084746B">
        <w:rPr>
          <w:color w:val="000000"/>
          <w:sz w:val="26"/>
          <w:szCs w:val="26"/>
        </w:rPr>
        <w:t>.</w:t>
      </w:r>
    </w:p>
    <w:p w:rsidR="00885CAC" w:rsidRPr="0084746B" w:rsidRDefault="00885CAC" w:rsidP="001F31A9">
      <w:pPr>
        <w:numPr>
          <w:ilvl w:val="1"/>
          <w:numId w:val="6"/>
        </w:numPr>
        <w:shd w:val="clear" w:color="auto" w:fill="FFFFFF"/>
        <w:tabs>
          <w:tab w:val="clear" w:pos="1440"/>
          <w:tab w:val="num" w:pos="540"/>
          <w:tab w:val="left" w:pos="720"/>
        </w:tabs>
        <w:ind w:left="0" w:firstLine="540"/>
        <w:rPr>
          <w:color w:val="000000"/>
          <w:sz w:val="26"/>
          <w:szCs w:val="26"/>
        </w:rPr>
      </w:pPr>
      <w:r w:rsidRPr="0084746B">
        <w:rPr>
          <w:color w:val="000000"/>
          <w:sz w:val="26"/>
          <w:szCs w:val="26"/>
        </w:rPr>
        <w:t xml:space="preserve">Отступ «Первой строки» </w:t>
      </w:r>
      <w:r w:rsidR="009235DD" w:rsidRPr="0084746B">
        <w:rPr>
          <w:color w:val="000000"/>
          <w:sz w:val="26"/>
          <w:szCs w:val="26"/>
        </w:rPr>
        <w:t>-</w:t>
      </w:r>
      <w:r w:rsidRPr="0084746B">
        <w:rPr>
          <w:color w:val="000000"/>
          <w:sz w:val="26"/>
          <w:szCs w:val="26"/>
        </w:rPr>
        <w:t xml:space="preserve"> 1,25.</w:t>
      </w:r>
    </w:p>
    <w:p w:rsidR="001F31A9" w:rsidRPr="0084746B" w:rsidRDefault="001F31A9" w:rsidP="001F31A9">
      <w:pPr>
        <w:shd w:val="clear" w:color="auto" w:fill="FFFFFF"/>
        <w:ind w:left="540"/>
        <w:jc w:val="both"/>
        <w:rPr>
          <w:color w:val="000000"/>
          <w:sz w:val="12"/>
          <w:szCs w:val="12"/>
        </w:rPr>
      </w:pPr>
    </w:p>
    <w:p w:rsidR="007C5E3F" w:rsidRPr="0084746B" w:rsidRDefault="007C5E3F" w:rsidP="001F31A9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4746B">
        <w:rPr>
          <w:b/>
          <w:bCs/>
          <w:color w:val="000000"/>
          <w:sz w:val="26"/>
          <w:szCs w:val="26"/>
        </w:rPr>
        <w:t>Структура статьи</w:t>
      </w:r>
      <w:r w:rsidRPr="0084746B">
        <w:rPr>
          <w:color w:val="000000"/>
          <w:sz w:val="26"/>
          <w:szCs w:val="26"/>
        </w:rPr>
        <w:t>:</w:t>
      </w:r>
    </w:p>
    <w:p w:rsidR="001F31A9" w:rsidRPr="0084746B" w:rsidRDefault="001F31A9" w:rsidP="001F31A9">
      <w:pPr>
        <w:pStyle w:val="a3"/>
        <w:spacing w:before="0" w:beforeAutospacing="0" w:after="0" w:afterAutospacing="0"/>
        <w:rPr>
          <w:color w:val="000000"/>
        </w:rPr>
      </w:pPr>
    </w:p>
    <w:p w:rsidR="007D7FD2" w:rsidRPr="00702C8E" w:rsidRDefault="007C5E3F" w:rsidP="00DE5332">
      <w:pPr>
        <w:shd w:val="clear" w:color="auto" w:fill="FFFFFF"/>
        <w:ind w:firstLine="142"/>
        <w:jc w:val="both"/>
        <w:rPr>
          <w:color w:val="000000"/>
          <w:sz w:val="26"/>
          <w:szCs w:val="26"/>
        </w:rPr>
      </w:pPr>
      <w:r w:rsidRPr="0084746B">
        <w:rPr>
          <w:color w:val="000000"/>
          <w:sz w:val="26"/>
          <w:szCs w:val="26"/>
        </w:rPr>
        <w:t>1.</w:t>
      </w:r>
      <w:r w:rsidR="00094D42" w:rsidRPr="0084746B">
        <w:rPr>
          <w:color w:val="000000"/>
          <w:sz w:val="26"/>
          <w:szCs w:val="26"/>
        </w:rPr>
        <w:t xml:space="preserve"> </w:t>
      </w:r>
      <w:r w:rsidRPr="0084746B">
        <w:rPr>
          <w:color w:val="000000"/>
          <w:sz w:val="26"/>
          <w:szCs w:val="26"/>
        </w:rPr>
        <w:t xml:space="preserve"> </w:t>
      </w:r>
      <w:r w:rsidR="00B75F2C" w:rsidRPr="0084746B">
        <w:rPr>
          <w:color w:val="000000"/>
          <w:sz w:val="26"/>
          <w:szCs w:val="26"/>
        </w:rPr>
        <w:t>В левом верхнем углу над статьей размещается фотография автора</w:t>
      </w:r>
      <w:r w:rsidR="00DE5332">
        <w:rPr>
          <w:color w:val="000000"/>
          <w:sz w:val="26"/>
          <w:szCs w:val="26"/>
        </w:rPr>
        <w:t xml:space="preserve"> (</w:t>
      </w:r>
      <w:proofErr w:type="spellStart"/>
      <w:r w:rsidR="00DE5332">
        <w:rPr>
          <w:color w:val="000000"/>
          <w:sz w:val="26"/>
          <w:szCs w:val="26"/>
        </w:rPr>
        <w:t>ов</w:t>
      </w:r>
      <w:proofErr w:type="spellEnd"/>
      <w:r w:rsidR="00DE5332">
        <w:rPr>
          <w:color w:val="000000"/>
          <w:sz w:val="26"/>
          <w:szCs w:val="26"/>
        </w:rPr>
        <w:t>)</w:t>
      </w:r>
      <w:r w:rsidR="00B75F2C" w:rsidRPr="0084746B">
        <w:rPr>
          <w:color w:val="000000"/>
          <w:sz w:val="26"/>
          <w:szCs w:val="26"/>
        </w:rPr>
        <w:t>, в правом верхнем - должность и место работы автора, а также</w:t>
      </w:r>
      <w:r w:rsidR="007D7FD2" w:rsidRPr="0084746B">
        <w:rPr>
          <w:color w:val="000000"/>
          <w:sz w:val="26"/>
          <w:szCs w:val="26"/>
        </w:rPr>
        <w:t xml:space="preserve"> </w:t>
      </w:r>
      <w:r w:rsidR="007C2AE8" w:rsidRPr="0084746B">
        <w:rPr>
          <w:color w:val="000000"/>
          <w:sz w:val="26"/>
          <w:szCs w:val="26"/>
        </w:rPr>
        <w:t>научное направление</w:t>
      </w:r>
      <w:r w:rsidR="007D7FD2" w:rsidRPr="0084746B">
        <w:rPr>
          <w:color w:val="000000"/>
          <w:sz w:val="26"/>
          <w:szCs w:val="26"/>
        </w:rPr>
        <w:t xml:space="preserve"> </w:t>
      </w:r>
      <w:r w:rsidR="007C2AE8" w:rsidRPr="0084746B">
        <w:rPr>
          <w:color w:val="000000"/>
          <w:sz w:val="26"/>
          <w:szCs w:val="26"/>
        </w:rPr>
        <w:t>(</w:t>
      </w:r>
      <w:r w:rsidR="007D7FD2" w:rsidRPr="0084746B">
        <w:rPr>
          <w:color w:val="000000"/>
          <w:sz w:val="26"/>
          <w:szCs w:val="26"/>
        </w:rPr>
        <w:t>Ф.И.О. автора -  полужирный шрифт, размер шрифта – 12</w:t>
      </w:r>
      <w:r w:rsidR="007C2AE8" w:rsidRPr="0084746B">
        <w:rPr>
          <w:color w:val="000000"/>
          <w:sz w:val="26"/>
          <w:szCs w:val="26"/>
        </w:rPr>
        <w:t>)</w:t>
      </w:r>
      <w:r w:rsidR="00702C8E">
        <w:rPr>
          <w:color w:val="000000"/>
          <w:sz w:val="26"/>
          <w:szCs w:val="26"/>
        </w:rPr>
        <w:t xml:space="preserve">, см образец – файл </w:t>
      </w:r>
      <w:r w:rsidR="00702C8E" w:rsidRPr="00702C8E">
        <w:rPr>
          <w:color w:val="000000"/>
          <w:sz w:val="26"/>
          <w:szCs w:val="26"/>
        </w:rPr>
        <w:t>(</w:t>
      </w:r>
      <w:r w:rsidR="001D1F84">
        <w:rPr>
          <w:color w:val="000000"/>
          <w:sz w:val="26"/>
          <w:szCs w:val="26"/>
        </w:rPr>
        <w:t>Образец с</w:t>
      </w:r>
      <w:r w:rsidR="00702C8E">
        <w:rPr>
          <w:color w:val="000000"/>
          <w:sz w:val="26"/>
          <w:szCs w:val="26"/>
        </w:rPr>
        <w:t>тать</w:t>
      </w:r>
      <w:r w:rsidR="001D1F84">
        <w:rPr>
          <w:color w:val="000000"/>
          <w:sz w:val="26"/>
          <w:szCs w:val="26"/>
        </w:rPr>
        <w:t>и</w:t>
      </w:r>
      <w:r w:rsidR="007D7FD2" w:rsidRPr="0084746B">
        <w:rPr>
          <w:color w:val="000000"/>
          <w:sz w:val="26"/>
          <w:szCs w:val="26"/>
        </w:rPr>
        <w:t>.</w:t>
      </w:r>
      <w:proofErr w:type="spellStart"/>
      <w:r w:rsidR="00702C8E">
        <w:rPr>
          <w:color w:val="000000"/>
          <w:sz w:val="26"/>
          <w:szCs w:val="26"/>
          <w:lang w:val="en-US"/>
        </w:rPr>
        <w:t>pdf</w:t>
      </w:r>
      <w:proofErr w:type="spellEnd"/>
      <w:r w:rsidR="00702C8E" w:rsidRPr="00702C8E">
        <w:rPr>
          <w:color w:val="000000"/>
          <w:sz w:val="26"/>
          <w:szCs w:val="26"/>
        </w:rPr>
        <w:t>).</w:t>
      </w:r>
    </w:p>
    <w:p w:rsidR="004F6FAC" w:rsidRPr="0084746B" w:rsidRDefault="004F6FAC" w:rsidP="001F31A9">
      <w:pPr>
        <w:shd w:val="clear" w:color="auto" w:fill="FFFFFF"/>
        <w:ind w:left="180"/>
        <w:jc w:val="both"/>
        <w:rPr>
          <w:color w:val="000000"/>
          <w:sz w:val="12"/>
          <w:szCs w:val="12"/>
        </w:rPr>
      </w:pPr>
    </w:p>
    <w:p w:rsidR="007D7FD2" w:rsidRPr="0084746B" w:rsidRDefault="007D7FD2" w:rsidP="00DE5332">
      <w:pPr>
        <w:shd w:val="clear" w:color="auto" w:fill="FFFFFF"/>
        <w:ind w:firstLine="142"/>
        <w:jc w:val="both"/>
        <w:rPr>
          <w:color w:val="000000"/>
          <w:sz w:val="26"/>
          <w:szCs w:val="26"/>
        </w:rPr>
      </w:pPr>
      <w:r w:rsidRPr="0084746B">
        <w:rPr>
          <w:color w:val="000000"/>
          <w:sz w:val="26"/>
          <w:szCs w:val="26"/>
        </w:rPr>
        <w:t xml:space="preserve">2. </w:t>
      </w:r>
      <w:r w:rsidR="007C2AE8" w:rsidRPr="0084746B">
        <w:rPr>
          <w:color w:val="000000"/>
          <w:sz w:val="26"/>
          <w:szCs w:val="26"/>
        </w:rPr>
        <w:t xml:space="preserve"> </w:t>
      </w:r>
      <w:r w:rsidRPr="0084746B">
        <w:rPr>
          <w:color w:val="000000"/>
          <w:sz w:val="26"/>
          <w:szCs w:val="26"/>
        </w:rPr>
        <w:t>Название статьи оформляется прописными буквами, полужирны</w:t>
      </w:r>
      <w:r w:rsidR="00094D42" w:rsidRPr="0084746B">
        <w:rPr>
          <w:color w:val="000000"/>
          <w:sz w:val="26"/>
          <w:szCs w:val="26"/>
        </w:rPr>
        <w:t>м</w:t>
      </w:r>
      <w:r w:rsidRPr="0084746B">
        <w:rPr>
          <w:color w:val="000000"/>
          <w:sz w:val="26"/>
          <w:szCs w:val="26"/>
        </w:rPr>
        <w:t xml:space="preserve"> шрифт</w:t>
      </w:r>
      <w:r w:rsidR="00094D42" w:rsidRPr="0084746B">
        <w:rPr>
          <w:color w:val="000000"/>
          <w:sz w:val="26"/>
          <w:szCs w:val="26"/>
        </w:rPr>
        <w:t>ом</w:t>
      </w:r>
      <w:r w:rsidRPr="0084746B">
        <w:rPr>
          <w:color w:val="000000"/>
          <w:sz w:val="26"/>
          <w:szCs w:val="26"/>
        </w:rPr>
        <w:t>, размер шрифта – 12.</w:t>
      </w:r>
    </w:p>
    <w:p w:rsidR="001F31A9" w:rsidRPr="0084746B" w:rsidRDefault="001F31A9" w:rsidP="001F31A9">
      <w:pPr>
        <w:shd w:val="clear" w:color="auto" w:fill="FFFFFF"/>
        <w:ind w:left="180"/>
        <w:jc w:val="both"/>
        <w:rPr>
          <w:color w:val="000000"/>
          <w:sz w:val="12"/>
          <w:szCs w:val="12"/>
        </w:rPr>
      </w:pPr>
    </w:p>
    <w:p w:rsidR="007C5E3F" w:rsidRPr="0084746B" w:rsidRDefault="00AB1867" w:rsidP="001F31A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4746B">
        <w:rPr>
          <w:color w:val="000000"/>
          <w:sz w:val="26"/>
          <w:szCs w:val="26"/>
        </w:rPr>
        <w:t xml:space="preserve">   </w:t>
      </w:r>
      <w:r w:rsidR="007C2AE8" w:rsidRPr="0084746B">
        <w:rPr>
          <w:color w:val="000000"/>
          <w:sz w:val="26"/>
          <w:szCs w:val="26"/>
        </w:rPr>
        <w:t xml:space="preserve">3. </w:t>
      </w:r>
      <w:r w:rsidRPr="0084746B">
        <w:rPr>
          <w:color w:val="000000"/>
          <w:sz w:val="26"/>
          <w:szCs w:val="26"/>
        </w:rPr>
        <w:t>Далее располагается а</w:t>
      </w:r>
      <w:r w:rsidR="007C5E3F" w:rsidRPr="0084746B">
        <w:rPr>
          <w:color w:val="000000"/>
          <w:sz w:val="26"/>
          <w:szCs w:val="26"/>
        </w:rPr>
        <w:t>ннотация статьи</w:t>
      </w:r>
      <w:r w:rsidRPr="0084746B">
        <w:rPr>
          <w:color w:val="000000"/>
          <w:sz w:val="26"/>
          <w:szCs w:val="26"/>
        </w:rPr>
        <w:t>. Аннотация</w:t>
      </w:r>
      <w:r w:rsidR="007C5E3F" w:rsidRPr="0084746B">
        <w:rPr>
          <w:color w:val="000000"/>
          <w:sz w:val="26"/>
          <w:szCs w:val="26"/>
        </w:rPr>
        <w:t xml:space="preserve"> должна отражать основные положения работы (шрифт – </w:t>
      </w:r>
      <w:proofErr w:type="spellStart"/>
      <w:r w:rsidR="007C5E3F" w:rsidRPr="0084746B">
        <w:rPr>
          <w:color w:val="000000"/>
          <w:sz w:val="26"/>
          <w:szCs w:val="26"/>
        </w:rPr>
        <w:t>Times</w:t>
      </w:r>
      <w:proofErr w:type="spellEnd"/>
      <w:r w:rsidR="007C5E3F" w:rsidRPr="0084746B">
        <w:rPr>
          <w:color w:val="000000"/>
          <w:sz w:val="26"/>
          <w:szCs w:val="26"/>
        </w:rPr>
        <w:t xml:space="preserve"> </w:t>
      </w:r>
      <w:proofErr w:type="spellStart"/>
      <w:r w:rsidR="007C5E3F" w:rsidRPr="0084746B">
        <w:rPr>
          <w:color w:val="000000"/>
          <w:sz w:val="26"/>
          <w:szCs w:val="26"/>
        </w:rPr>
        <w:t>New</w:t>
      </w:r>
      <w:proofErr w:type="spellEnd"/>
      <w:r w:rsidR="007C5E3F" w:rsidRPr="0084746B">
        <w:rPr>
          <w:color w:val="000000"/>
          <w:sz w:val="26"/>
          <w:szCs w:val="26"/>
        </w:rPr>
        <w:t xml:space="preserve"> </w:t>
      </w:r>
      <w:proofErr w:type="spellStart"/>
      <w:r w:rsidR="007C5E3F" w:rsidRPr="0084746B">
        <w:rPr>
          <w:color w:val="000000"/>
          <w:sz w:val="26"/>
          <w:szCs w:val="26"/>
        </w:rPr>
        <w:t>Roman</w:t>
      </w:r>
      <w:proofErr w:type="spellEnd"/>
      <w:r w:rsidR="007C5E3F" w:rsidRPr="0084746B">
        <w:rPr>
          <w:color w:val="000000"/>
          <w:sz w:val="26"/>
          <w:szCs w:val="26"/>
        </w:rPr>
        <w:t>, размер</w:t>
      </w:r>
      <w:r w:rsidRPr="0084746B">
        <w:rPr>
          <w:color w:val="000000"/>
          <w:sz w:val="26"/>
          <w:szCs w:val="26"/>
        </w:rPr>
        <w:t xml:space="preserve"> шрифта </w:t>
      </w:r>
      <w:r w:rsidR="007C5E3F" w:rsidRPr="0084746B">
        <w:rPr>
          <w:color w:val="000000"/>
          <w:sz w:val="26"/>
          <w:szCs w:val="26"/>
        </w:rPr>
        <w:t xml:space="preserve"> – 12</w:t>
      </w:r>
      <w:r w:rsidR="001F31A9" w:rsidRPr="0084746B">
        <w:rPr>
          <w:color w:val="000000"/>
          <w:sz w:val="26"/>
          <w:szCs w:val="26"/>
        </w:rPr>
        <w:t>, не более ¼  страницы</w:t>
      </w:r>
      <w:r w:rsidR="007C5E3F" w:rsidRPr="0084746B">
        <w:rPr>
          <w:color w:val="000000"/>
          <w:sz w:val="26"/>
          <w:szCs w:val="26"/>
        </w:rPr>
        <w:t>).</w:t>
      </w:r>
      <w:r w:rsidR="001F31A9" w:rsidRPr="0084746B">
        <w:rPr>
          <w:color w:val="000000"/>
          <w:sz w:val="26"/>
          <w:szCs w:val="26"/>
        </w:rPr>
        <w:t xml:space="preserve"> </w:t>
      </w:r>
    </w:p>
    <w:p w:rsidR="001F31A9" w:rsidRPr="0084746B" w:rsidRDefault="001F31A9" w:rsidP="001F31A9">
      <w:pPr>
        <w:pStyle w:val="a3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7C5E3F" w:rsidRPr="0084746B" w:rsidRDefault="00AB1867" w:rsidP="001F31A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4746B">
        <w:rPr>
          <w:color w:val="000000"/>
          <w:sz w:val="26"/>
          <w:szCs w:val="26"/>
        </w:rPr>
        <w:t xml:space="preserve">    </w:t>
      </w:r>
      <w:r w:rsidR="007C2AE8" w:rsidRPr="0084746B">
        <w:rPr>
          <w:color w:val="000000"/>
          <w:sz w:val="26"/>
          <w:szCs w:val="26"/>
        </w:rPr>
        <w:t>4</w:t>
      </w:r>
      <w:r w:rsidR="007C5E3F" w:rsidRPr="0084746B">
        <w:rPr>
          <w:color w:val="000000"/>
          <w:sz w:val="26"/>
          <w:szCs w:val="26"/>
        </w:rPr>
        <w:t>.</w:t>
      </w:r>
      <w:r w:rsidRPr="0084746B">
        <w:rPr>
          <w:color w:val="000000"/>
          <w:sz w:val="26"/>
          <w:szCs w:val="26"/>
        </w:rPr>
        <w:t xml:space="preserve"> </w:t>
      </w:r>
      <w:r w:rsidR="007C5E3F" w:rsidRPr="0084746B">
        <w:rPr>
          <w:color w:val="000000"/>
          <w:sz w:val="26"/>
          <w:szCs w:val="26"/>
        </w:rPr>
        <w:t>После аннотации располагаются ключевые слова</w:t>
      </w:r>
      <w:r w:rsidR="0048160D" w:rsidRPr="0084746B">
        <w:rPr>
          <w:color w:val="000000"/>
          <w:sz w:val="26"/>
          <w:szCs w:val="26"/>
        </w:rPr>
        <w:t xml:space="preserve"> (от 1 до 10). Фраза «ключевые слова» (</w:t>
      </w:r>
      <w:proofErr w:type="spellStart"/>
      <w:r w:rsidR="007C5E3F" w:rsidRPr="0084746B">
        <w:rPr>
          <w:color w:val="000000"/>
          <w:sz w:val="26"/>
          <w:szCs w:val="26"/>
        </w:rPr>
        <w:t>Times</w:t>
      </w:r>
      <w:proofErr w:type="spellEnd"/>
      <w:r w:rsidR="00094D42" w:rsidRPr="0084746B">
        <w:rPr>
          <w:color w:val="000000"/>
          <w:sz w:val="26"/>
          <w:szCs w:val="26"/>
        </w:rPr>
        <w:t xml:space="preserve"> </w:t>
      </w:r>
      <w:proofErr w:type="spellStart"/>
      <w:r w:rsidR="00094D42" w:rsidRPr="0084746B">
        <w:rPr>
          <w:color w:val="000000"/>
          <w:sz w:val="26"/>
          <w:szCs w:val="26"/>
        </w:rPr>
        <w:t>New</w:t>
      </w:r>
      <w:proofErr w:type="spellEnd"/>
      <w:r w:rsidR="00094D42" w:rsidRPr="0084746B">
        <w:rPr>
          <w:color w:val="000000"/>
          <w:sz w:val="26"/>
          <w:szCs w:val="26"/>
        </w:rPr>
        <w:t xml:space="preserve"> </w:t>
      </w:r>
      <w:proofErr w:type="spellStart"/>
      <w:r w:rsidR="00094D42" w:rsidRPr="0084746B">
        <w:rPr>
          <w:color w:val="000000"/>
          <w:sz w:val="26"/>
          <w:szCs w:val="26"/>
        </w:rPr>
        <w:t>Roman</w:t>
      </w:r>
      <w:proofErr w:type="spellEnd"/>
      <w:r w:rsidR="00094D42" w:rsidRPr="0084746B">
        <w:rPr>
          <w:color w:val="000000"/>
          <w:sz w:val="26"/>
          <w:szCs w:val="26"/>
        </w:rPr>
        <w:t>, курсив, размер – 12</w:t>
      </w:r>
      <w:r w:rsidR="004134BA" w:rsidRPr="0084746B">
        <w:rPr>
          <w:color w:val="000000"/>
          <w:sz w:val="26"/>
          <w:szCs w:val="26"/>
        </w:rPr>
        <w:t>),</w:t>
      </w:r>
      <w:r w:rsidR="0048160D" w:rsidRPr="0084746B">
        <w:rPr>
          <w:color w:val="000000"/>
          <w:sz w:val="26"/>
          <w:szCs w:val="26"/>
        </w:rPr>
        <w:t xml:space="preserve"> после фразы  двоеточие. Сами ключевые слова</w:t>
      </w:r>
      <w:r w:rsidR="0048160D" w:rsidRPr="0084746B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r w:rsidR="0048160D" w:rsidRPr="0084746B">
        <w:rPr>
          <w:color w:val="000000"/>
          <w:sz w:val="26"/>
          <w:szCs w:val="26"/>
          <w:shd w:val="clear" w:color="auto" w:fill="FFFFFF"/>
        </w:rPr>
        <w:t>указываются после фразы «Ключевые слова» в той же строке, через запятую</w:t>
      </w:r>
      <w:r w:rsidR="004134BA" w:rsidRPr="0084746B">
        <w:rPr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="0048160D" w:rsidRPr="0084746B">
        <w:rPr>
          <w:color w:val="000000"/>
          <w:sz w:val="26"/>
          <w:szCs w:val="26"/>
        </w:rPr>
        <w:t>Times</w:t>
      </w:r>
      <w:proofErr w:type="spellEnd"/>
      <w:r w:rsidR="0048160D" w:rsidRPr="0084746B">
        <w:rPr>
          <w:color w:val="000000"/>
          <w:sz w:val="26"/>
          <w:szCs w:val="26"/>
        </w:rPr>
        <w:t xml:space="preserve"> </w:t>
      </w:r>
      <w:proofErr w:type="spellStart"/>
      <w:r w:rsidR="0048160D" w:rsidRPr="0084746B">
        <w:rPr>
          <w:color w:val="000000"/>
          <w:sz w:val="26"/>
          <w:szCs w:val="26"/>
        </w:rPr>
        <w:t>New</w:t>
      </w:r>
      <w:proofErr w:type="spellEnd"/>
      <w:r w:rsidR="0048160D" w:rsidRPr="0084746B">
        <w:rPr>
          <w:color w:val="000000"/>
          <w:sz w:val="26"/>
          <w:szCs w:val="26"/>
        </w:rPr>
        <w:t xml:space="preserve"> </w:t>
      </w:r>
      <w:proofErr w:type="spellStart"/>
      <w:r w:rsidR="0048160D" w:rsidRPr="0084746B">
        <w:rPr>
          <w:color w:val="000000"/>
          <w:sz w:val="26"/>
          <w:szCs w:val="26"/>
        </w:rPr>
        <w:t>Roman</w:t>
      </w:r>
      <w:proofErr w:type="spellEnd"/>
      <w:r w:rsidR="0048160D" w:rsidRPr="0084746B">
        <w:rPr>
          <w:color w:val="000000"/>
          <w:sz w:val="26"/>
          <w:szCs w:val="26"/>
        </w:rPr>
        <w:t>, размер – 12</w:t>
      </w:r>
      <w:r w:rsidR="004134BA" w:rsidRPr="0084746B">
        <w:rPr>
          <w:color w:val="000000"/>
          <w:sz w:val="26"/>
          <w:szCs w:val="26"/>
        </w:rPr>
        <w:t>)</w:t>
      </w:r>
      <w:r w:rsidR="0048160D" w:rsidRPr="0084746B">
        <w:rPr>
          <w:color w:val="000000"/>
          <w:sz w:val="26"/>
          <w:szCs w:val="26"/>
        </w:rPr>
        <w:t>.</w:t>
      </w:r>
    </w:p>
    <w:p w:rsidR="001F31A9" w:rsidRPr="0084746B" w:rsidRDefault="001F31A9" w:rsidP="001F31A9">
      <w:pPr>
        <w:pStyle w:val="a3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7C5E3F" w:rsidRPr="0084746B" w:rsidRDefault="007C2AE8" w:rsidP="001F31A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4746B">
        <w:rPr>
          <w:color w:val="000000"/>
          <w:sz w:val="26"/>
          <w:szCs w:val="26"/>
        </w:rPr>
        <w:t xml:space="preserve">   5</w:t>
      </w:r>
      <w:r w:rsidR="007C5E3F" w:rsidRPr="0084746B">
        <w:rPr>
          <w:color w:val="000000"/>
          <w:sz w:val="26"/>
          <w:szCs w:val="26"/>
        </w:rPr>
        <w:t>.</w:t>
      </w:r>
      <w:r w:rsidRPr="0084746B">
        <w:rPr>
          <w:color w:val="000000"/>
          <w:sz w:val="26"/>
          <w:szCs w:val="26"/>
        </w:rPr>
        <w:t xml:space="preserve"> </w:t>
      </w:r>
      <w:r w:rsidR="00236991" w:rsidRPr="0084746B">
        <w:rPr>
          <w:color w:val="000000"/>
          <w:sz w:val="26"/>
          <w:szCs w:val="26"/>
        </w:rPr>
        <w:t xml:space="preserve"> </w:t>
      </w:r>
      <w:r w:rsidR="00875BA3" w:rsidRPr="0084746B">
        <w:rPr>
          <w:color w:val="000000"/>
          <w:sz w:val="26"/>
          <w:szCs w:val="26"/>
        </w:rPr>
        <w:t xml:space="preserve">Ниже: </w:t>
      </w:r>
      <w:r w:rsidRPr="0084746B">
        <w:rPr>
          <w:color w:val="000000"/>
          <w:sz w:val="26"/>
          <w:szCs w:val="26"/>
        </w:rPr>
        <w:t xml:space="preserve">Название статьи, аннотация, ключевые слова </w:t>
      </w:r>
      <w:r w:rsidR="007C5E3F" w:rsidRPr="0084746B">
        <w:rPr>
          <w:color w:val="000000"/>
          <w:sz w:val="26"/>
          <w:szCs w:val="26"/>
        </w:rPr>
        <w:t xml:space="preserve">дублируются </w:t>
      </w:r>
      <w:r w:rsidR="00011153">
        <w:rPr>
          <w:color w:val="000000"/>
          <w:sz w:val="26"/>
          <w:szCs w:val="26"/>
        </w:rPr>
        <w:t>на английском языке</w:t>
      </w:r>
      <w:r w:rsidR="0005258D">
        <w:rPr>
          <w:color w:val="000000"/>
          <w:sz w:val="26"/>
          <w:szCs w:val="26"/>
        </w:rPr>
        <w:t xml:space="preserve"> </w:t>
      </w:r>
      <w:r w:rsidR="0005258D" w:rsidRPr="00954315">
        <w:rPr>
          <w:color w:val="000000"/>
          <w:sz w:val="26"/>
          <w:szCs w:val="26"/>
        </w:rPr>
        <w:t>(</w:t>
      </w:r>
      <w:proofErr w:type="gramStart"/>
      <w:r w:rsidR="0005258D" w:rsidRPr="00954315">
        <w:rPr>
          <w:color w:val="000000"/>
          <w:sz w:val="26"/>
          <w:szCs w:val="26"/>
          <w:shd w:val="clear" w:color="auto" w:fill="FFFFFF"/>
        </w:rPr>
        <w:t>См</w:t>
      </w:r>
      <w:proofErr w:type="gramEnd"/>
      <w:r w:rsidR="0005258D" w:rsidRPr="00954315">
        <w:rPr>
          <w:color w:val="000000"/>
          <w:sz w:val="26"/>
          <w:szCs w:val="26"/>
          <w:shd w:val="clear" w:color="auto" w:fill="FFFFFF"/>
        </w:rPr>
        <w:t>. Приложение 1)</w:t>
      </w:r>
      <w:r w:rsidR="00011153" w:rsidRPr="00954315">
        <w:rPr>
          <w:color w:val="000000"/>
          <w:sz w:val="26"/>
          <w:szCs w:val="26"/>
          <w:shd w:val="clear" w:color="auto" w:fill="FFFFFF"/>
        </w:rPr>
        <w:t>.</w:t>
      </w:r>
    </w:p>
    <w:p w:rsidR="001F31A9" w:rsidRPr="0084746B" w:rsidRDefault="001F31A9" w:rsidP="001F31A9">
      <w:pPr>
        <w:pStyle w:val="a3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7C5E3F" w:rsidRPr="0084746B" w:rsidRDefault="007C2AE8" w:rsidP="001F31A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4746B">
        <w:rPr>
          <w:color w:val="000000"/>
          <w:sz w:val="26"/>
          <w:szCs w:val="26"/>
        </w:rPr>
        <w:t xml:space="preserve"> </w:t>
      </w:r>
      <w:r w:rsidR="00236991" w:rsidRPr="0084746B">
        <w:rPr>
          <w:color w:val="000000"/>
          <w:sz w:val="26"/>
          <w:szCs w:val="26"/>
        </w:rPr>
        <w:t xml:space="preserve"> </w:t>
      </w:r>
      <w:r w:rsidRPr="0084746B">
        <w:rPr>
          <w:color w:val="000000"/>
          <w:sz w:val="26"/>
          <w:szCs w:val="26"/>
        </w:rPr>
        <w:t xml:space="preserve"> 6</w:t>
      </w:r>
      <w:r w:rsidR="007C5E3F" w:rsidRPr="0084746B">
        <w:rPr>
          <w:color w:val="000000"/>
          <w:sz w:val="26"/>
          <w:szCs w:val="26"/>
        </w:rPr>
        <w:t>.</w:t>
      </w:r>
      <w:r w:rsidRPr="0084746B">
        <w:rPr>
          <w:color w:val="000000"/>
          <w:sz w:val="26"/>
          <w:szCs w:val="26"/>
        </w:rPr>
        <w:t xml:space="preserve"> </w:t>
      </w:r>
      <w:r w:rsidR="00094D42" w:rsidRPr="0084746B">
        <w:rPr>
          <w:color w:val="000000"/>
          <w:sz w:val="26"/>
          <w:szCs w:val="26"/>
        </w:rPr>
        <w:t>Далее располагается о</w:t>
      </w:r>
      <w:r w:rsidR="007C5E3F" w:rsidRPr="0084746B">
        <w:rPr>
          <w:color w:val="000000"/>
          <w:sz w:val="26"/>
          <w:szCs w:val="26"/>
        </w:rPr>
        <w:t>сновной те</w:t>
      </w:r>
      <w:proofErr w:type="gramStart"/>
      <w:r w:rsidR="007C5E3F" w:rsidRPr="0084746B">
        <w:rPr>
          <w:color w:val="000000"/>
          <w:sz w:val="26"/>
          <w:szCs w:val="26"/>
        </w:rPr>
        <w:t>кст ст</w:t>
      </w:r>
      <w:proofErr w:type="gramEnd"/>
      <w:r w:rsidR="007C5E3F" w:rsidRPr="0084746B">
        <w:rPr>
          <w:color w:val="000000"/>
          <w:sz w:val="26"/>
          <w:szCs w:val="26"/>
        </w:rPr>
        <w:t xml:space="preserve">атьи </w:t>
      </w:r>
      <w:r w:rsidR="00094D42" w:rsidRPr="0084746B">
        <w:rPr>
          <w:color w:val="000000"/>
          <w:sz w:val="26"/>
          <w:szCs w:val="26"/>
        </w:rPr>
        <w:t>(</w:t>
      </w:r>
      <w:proofErr w:type="spellStart"/>
      <w:r w:rsidRPr="0084746B">
        <w:rPr>
          <w:color w:val="000000"/>
          <w:sz w:val="26"/>
          <w:szCs w:val="26"/>
        </w:rPr>
        <w:t>Times</w:t>
      </w:r>
      <w:proofErr w:type="spellEnd"/>
      <w:r w:rsidRPr="0084746B">
        <w:rPr>
          <w:color w:val="000000"/>
          <w:sz w:val="26"/>
          <w:szCs w:val="26"/>
        </w:rPr>
        <w:t xml:space="preserve"> </w:t>
      </w:r>
      <w:proofErr w:type="spellStart"/>
      <w:r w:rsidRPr="0084746B">
        <w:rPr>
          <w:color w:val="000000"/>
          <w:sz w:val="26"/>
          <w:szCs w:val="26"/>
        </w:rPr>
        <w:t>New</w:t>
      </w:r>
      <w:proofErr w:type="spellEnd"/>
      <w:r w:rsidRPr="0084746B">
        <w:rPr>
          <w:color w:val="000000"/>
          <w:sz w:val="26"/>
          <w:szCs w:val="26"/>
        </w:rPr>
        <w:t xml:space="preserve"> </w:t>
      </w:r>
      <w:proofErr w:type="spellStart"/>
      <w:r w:rsidRPr="0084746B">
        <w:rPr>
          <w:color w:val="000000"/>
          <w:sz w:val="26"/>
          <w:szCs w:val="26"/>
        </w:rPr>
        <w:t>Roman</w:t>
      </w:r>
      <w:proofErr w:type="spellEnd"/>
      <w:r w:rsidRPr="0084746B">
        <w:rPr>
          <w:color w:val="000000"/>
          <w:sz w:val="26"/>
          <w:szCs w:val="26"/>
        </w:rPr>
        <w:t>, размер шрифта– 12</w:t>
      </w:r>
      <w:r w:rsidR="00094D42" w:rsidRPr="0084746B">
        <w:rPr>
          <w:color w:val="000000"/>
          <w:sz w:val="26"/>
          <w:szCs w:val="26"/>
        </w:rPr>
        <w:t>)</w:t>
      </w:r>
      <w:r w:rsidR="007C5E3F" w:rsidRPr="0084746B">
        <w:rPr>
          <w:color w:val="000000"/>
          <w:sz w:val="26"/>
          <w:szCs w:val="26"/>
        </w:rPr>
        <w:t>.</w:t>
      </w:r>
    </w:p>
    <w:p w:rsidR="001F31A9" w:rsidRPr="0084746B" w:rsidRDefault="001F31A9" w:rsidP="001F31A9">
      <w:pPr>
        <w:pStyle w:val="a3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0A37F4" w:rsidRPr="0084746B" w:rsidRDefault="00236991" w:rsidP="001F31A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84746B">
        <w:rPr>
          <w:color w:val="000000"/>
          <w:sz w:val="26"/>
          <w:szCs w:val="26"/>
        </w:rPr>
        <w:t xml:space="preserve">  </w:t>
      </w:r>
      <w:r w:rsidR="000A37F4" w:rsidRPr="0084746B">
        <w:rPr>
          <w:color w:val="000000"/>
          <w:sz w:val="26"/>
          <w:szCs w:val="26"/>
        </w:rPr>
        <w:t xml:space="preserve">7. </w:t>
      </w:r>
      <w:r w:rsidRPr="0084746B">
        <w:rPr>
          <w:color w:val="000000"/>
          <w:sz w:val="26"/>
          <w:szCs w:val="26"/>
        </w:rPr>
        <w:t xml:space="preserve"> </w:t>
      </w:r>
      <w:r w:rsidR="000A37F4" w:rsidRPr="0084746B">
        <w:rPr>
          <w:color w:val="000000"/>
          <w:sz w:val="26"/>
          <w:szCs w:val="26"/>
        </w:rPr>
        <w:t>Оформление формул (</w:t>
      </w:r>
      <w:proofErr w:type="gramStart"/>
      <w:r w:rsidR="0005258D">
        <w:rPr>
          <w:color w:val="000000"/>
          <w:sz w:val="26"/>
          <w:szCs w:val="26"/>
          <w:shd w:val="clear" w:color="auto" w:fill="FFFFFF"/>
        </w:rPr>
        <w:t>См</w:t>
      </w:r>
      <w:proofErr w:type="gramEnd"/>
      <w:r w:rsidR="0005258D">
        <w:rPr>
          <w:color w:val="000000"/>
          <w:sz w:val="26"/>
          <w:szCs w:val="26"/>
          <w:shd w:val="clear" w:color="auto" w:fill="FFFFFF"/>
        </w:rPr>
        <w:t xml:space="preserve">. Приложение </w:t>
      </w:r>
      <w:r w:rsidR="0005258D" w:rsidRPr="00954315">
        <w:rPr>
          <w:color w:val="000000"/>
          <w:sz w:val="26"/>
          <w:szCs w:val="26"/>
          <w:shd w:val="clear" w:color="auto" w:fill="FFFFFF"/>
        </w:rPr>
        <w:t>2</w:t>
      </w:r>
      <w:r w:rsidR="000A37F4" w:rsidRPr="00954315">
        <w:rPr>
          <w:color w:val="000000"/>
          <w:sz w:val="26"/>
          <w:szCs w:val="26"/>
          <w:shd w:val="clear" w:color="auto" w:fill="FFFFFF"/>
        </w:rPr>
        <w:t>)</w:t>
      </w:r>
      <w:r w:rsidR="00011153" w:rsidRPr="00954315">
        <w:rPr>
          <w:color w:val="000000"/>
          <w:sz w:val="26"/>
          <w:szCs w:val="26"/>
          <w:shd w:val="clear" w:color="auto" w:fill="FFFFFF"/>
        </w:rPr>
        <w:t>.</w:t>
      </w:r>
    </w:p>
    <w:p w:rsidR="001F31A9" w:rsidRPr="0084746B" w:rsidRDefault="001F31A9" w:rsidP="001F31A9">
      <w:pPr>
        <w:pStyle w:val="a3"/>
        <w:spacing w:before="0" w:beforeAutospacing="0" w:after="0" w:afterAutospacing="0"/>
        <w:jc w:val="both"/>
        <w:rPr>
          <w:color w:val="000000"/>
          <w:sz w:val="12"/>
          <w:szCs w:val="12"/>
          <w:shd w:val="clear" w:color="auto" w:fill="FFFFFF"/>
        </w:rPr>
      </w:pPr>
    </w:p>
    <w:p w:rsidR="000A37F4" w:rsidRPr="0084746B" w:rsidRDefault="00236991" w:rsidP="001F31A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84746B">
        <w:rPr>
          <w:color w:val="000000"/>
          <w:sz w:val="26"/>
          <w:szCs w:val="26"/>
          <w:shd w:val="clear" w:color="auto" w:fill="FFFFFF"/>
        </w:rPr>
        <w:t xml:space="preserve">   </w:t>
      </w:r>
      <w:r w:rsidR="000A37F4" w:rsidRPr="0084746B">
        <w:rPr>
          <w:color w:val="000000"/>
          <w:sz w:val="26"/>
          <w:szCs w:val="26"/>
          <w:shd w:val="clear" w:color="auto" w:fill="FFFFFF"/>
        </w:rPr>
        <w:t xml:space="preserve">8. </w:t>
      </w:r>
      <w:r w:rsidRPr="0084746B">
        <w:rPr>
          <w:color w:val="000000"/>
          <w:sz w:val="26"/>
          <w:szCs w:val="26"/>
          <w:shd w:val="clear" w:color="auto" w:fill="FFFFFF"/>
        </w:rPr>
        <w:t xml:space="preserve">  </w:t>
      </w:r>
      <w:r w:rsidR="000A37F4" w:rsidRPr="0084746B">
        <w:rPr>
          <w:color w:val="000000"/>
          <w:sz w:val="26"/>
          <w:szCs w:val="26"/>
          <w:shd w:val="clear" w:color="auto" w:fill="FFFFFF"/>
        </w:rPr>
        <w:t>Оформление графичес</w:t>
      </w:r>
      <w:r w:rsidR="0005258D">
        <w:rPr>
          <w:color w:val="000000"/>
          <w:sz w:val="26"/>
          <w:szCs w:val="26"/>
          <w:shd w:val="clear" w:color="auto" w:fill="FFFFFF"/>
        </w:rPr>
        <w:t>ких материалов (</w:t>
      </w:r>
      <w:proofErr w:type="gramStart"/>
      <w:r w:rsidR="0005258D">
        <w:rPr>
          <w:color w:val="000000"/>
          <w:sz w:val="26"/>
          <w:szCs w:val="26"/>
          <w:shd w:val="clear" w:color="auto" w:fill="FFFFFF"/>
        </w:rPr>
        <w:t>См</w:t>
      </w:r>
      <w:proofErr w:type="gramEnd"/>
      <w:r w:rsidR="0005258D">
        <w:rPr>
          <w:color w:val="000000"/>
          <w:sz w:val="26"/>
          <w:szCs w:val="26"/>
          <w:shd w:val="clear" w:color="auto" w:fill="FFFFFF"/>
        </w:rPr>
        <w:t xml:space="preserve">. Приложение </w:t>
      </w:r>
      <w:r w:rsidR="0005258D" w:rsidRPr="00954315">
        <w:rPr>
          <w:color w:val="000000"/>
          <w:sz w:val="26"/>
          <w:szCs w:val="26"/>
          <w:shd w:val="clear" w:color="auto" w:fill="FFFFFF"/>
        </w:rPr>
        <w:t>3</w:t>
      </w:r>
      <w:r w:rsidR="000A37F4" w:rsidRPr="00954315">
        <w:rPr>
          <w:color w:val="000000"/>
          <w:sz w:val="26"/>
          <w:szCs w:val="26"/>
          <w:shd w:val="clear" w:color="auto" w:fill="FFFFFF"/>
        </w:rPr>
        <w:t>)</w:t>
      </w:r>
      <w:r w:rsidR="00011153" w:rsidRPr="00954315">
        <w:rPr>
          <w:color w:val="000000"/>
          <w:sz w:val="26"/>
          <w:szCs w:val="26"/>
          <w:shd w:val="clear" w:color="auto" w:fill="FFFFFF"/>
        </w:rPr>
        <w:t>.</w:t>
      </w:r>
    </w:p>
    <w:p w:rsidR="001F31A9" w:rsidRPr="0084746B" w:rsidRDefault="001F31A9" w:rsidP="001F31A9">
      <w:pPr>
        <w:pStyle w:val="a3"/>
        <w:spacing w:before="0" w:beforeAutospacing="0" w:after="0" w:afterAutospacing="0"/>
        <w:jc w:val="both"/>
        <w:rPr>
          <w:color w:val="000000"/>
          <w:sz w:val="12"/>
          <w:szCs w:val="12"/>
          <w:shd w:val="clear" w:color="auto" w:fill="FFFFFF"/>
        </w:rPr>
      </w:pPr>
    </w:p>
    <w:p w:rsidR="000A37F4" w:rsidRPr="00702C8E" w:rsidRDefault="00236991" w:rsidP="001F31A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84746B">
        <w:rPr>
          <w:color w:val="000000"/>
          <w:sz w:val="26"/>
          <w:szCs w:val="26"/>
          <w:shd w:val="clear" w:color="auto" w:fill="FFFFFF"/>
        </w:rPr>
        <w:t xml:space="preserve">   </w:t>
      </w:r>
      <w:r w:rsidR="000A37F4" w:rsidRPr="0084746B">
        <w:rPr>
          <w:color w:val="000000"/>
          <w:sz w:val="26"/>
          <w:szCs w:val="26"/>
          <w:shd w:val="clear" w:color="auto" w:fill="FFFFFF"/>
        </w:rPr>
        <w:t xml:space="preserve">9. </w:t>
      </w:r>
      <w:r w:rsidRPr="0084746B">
        <w:rPr>
          <w:color w:val="000000"/>
          <w:sz w:val="26"/>
          <w:szCs w:val="26"/>
          <w:shd w:val="clear" w:color="auto" w:fill="FFFFFF"/>
        </w:rPr>
        <w:t xml:space="preserve">   </w:t>
      </w:r>
      <w:r w:rsidR="000A37F4" w:rsidRPr="0084746B">
        <w:rPr>
          <w:color w:val="000000"/>
          <w:sz w:val="26"/>
          <w:szCs w:val="26"/>
          <w:shd w:val="clear" w:color="auto" w:fill="FFFFFF"/>
        </w:rPr>
        <w:t>Оформление таблиц (</w:t>
      </w:r>
      <w:proofErr w:type="gramStart"/>
      <w:r w:rsidR="000A37F4" w:rsidRPr="0084746B">
        <w:rPr>
          <w:color w:val="000000"/>
          <w:sz w:val="26"/>
          <w:szCs w:val="26"/>
          <w:shd w:val="clear" w:color="auto" w:fill="FFFFFF"/>
        </w:rPr>
        <w:t>См</w:t>
      </w:r>
      <w:proofErr w:type="gramEnd"/>
      <w:r w:rsidR="000A37F4" w:rsidRPr="0084746B">
        <w:rPr>
          <w:color w:val="000000"/>
          <w:sz w:val="26"/>
          <w:szCs w:val="26"/>
          <w:shd w:val="clear" w:color="auto" w:fill="FFFFFF"/>
        </w:rPr>
        <w:t xml:space="preserve">. </w:t>
      </w:r>
      <w:r w:rsidR="0005258D">
        <w:rPr>
          <w:color w:val="000000"/>
          <w:sz w:val="26"/>
          <w:szCs w:val="26"/>
          <w:shd w:val="clear" w:color="auto" w:fill="FFFFFF"/>
        </w:rPr>
        <w:t xml:space="preserve">Приложение </w:t>
      </w:r>
      <w:r w:rsidR="0005258D" w:rsidRPr="00954315">
        <w:rPr>
          <w:color w:val="000000"/>
          <w:sz w:val="26"/>
          <w:szCs w:val="26"/>
          <w:shd w:val="clear" w:color="auto" w:fill="FFFFFF"/>
        </w:rPr>
        <w:t>4</w:t>
      </w:r>
      <w:r w:rsidR="000A37F4" w:rsidRPr="00954315">
        <w:rPr>
          <w:color w:val="000000"/>
          <w:sz w:val="26"/>
          <w:szCs w:val="26"/>
          <w:shd w:val="clear" w:color="auto" w:fill="FFFFFF"/>
        </w:rPr>
        <w:t>)</w:t>
      </w:r>
      <w:r w:rsidR="00011153" w:rsidRPr="00954315">
        <w:rPr>
          <w:color w:val="000000"/>
          <w:sz w:val="26"/>
          <w:szCs w:val="26"/>
          <w:shd w:val="clear" w:color="auto" w:fill="FFFFFF"/>
        </w:rPr>
        <w:t>.</w:t>
      </w:r>
    </w:p>
    <w:p w:rsidR="001F31A9" w:rsidRPr="0084746B" w:rsidRDefault="001F31A9" w:rsidP="001F31A9">
      <w:pPr>
        <w:pStyle w:val="a3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236991" w:rsidRPr="0084746B" w:rsidRDefault="00236991" w:rsidP="0084746B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4746B">
        <w:rPr>
          <w:color w:val="000000"/>
          <w:sz w:val="26"/>
          <w:szCs w:val="26"/>
        </w:rPr>
        <w:t xml:space="preserve">  10</w:t>
      </w:r>
      <w:r w:rsidR="007C5E3F" w:rsidRPr="0084746B">
        <w:rPr>
          <w:color w:val="000000"/>
          <w:sz w:val="26"/>
          <w:szCs w:val="26"/>
        </w:rPr>
        <w:t>.</w:t>
      </w:r>
      <w:r w:rsidR="007C2AE8" w:rsidRPr="0084746B">
        <w:rPr>
          <w:color w:val="000000"/>
          <w:sz w:val="26"/>
          <w:szCs w:val="26"/>
        </w:rPr>
        <w:t xml:space="preserve"> </w:t>
      </w:r>
      <w:r w:rsidR="007C5E3F" w:rsidRPr="0084746B">
        <w:rPr>
          <w:color w:val="000000"/>
          <w:sz w:val="26"/>
          <w:szCs w:val="26"/>
        </w:rPr>
        <w:t>В конце статьи размещается список литературы</w:t>
      </w:r>
      <w:r w:rsidR="001F31A9" w:rsidRPr="0084746B">
        <w:rPr>
          <w:color w:val="000000"/>
          <w:sz w:val="26"/>
          <w:szCs w:val="26"/>
        </w:rPr>
        <w:t xml:space="preserve"> </w:t>
      </w:r>
      <w:r w:rsidR="00C95C26" w:rsidRPr="0084746B">
        <w:rPr>
          <w:color w:val="000000"/>
          <w:sz w:val="26"/>
          <w:szCs w:val="26"/>
          <w:shd w:val="clear" w:color="auto" w:fill="FFFFFF"/>
        </w:rPr>
        <w:t xml:space="preserve">(прописные буквы, шрифт </w:t>
      </w:r>
      <w:proofErr w:type="spellStart"/>
      <w:r w:rsidR="00C95C26" w:rsidRPr="0084746B">
        <w:rPr>
          <w:color w:val="000000"/>
          <w:sz w:val="26"/>
          <w:szCs w:val="26"/>
          <w:shd w:val="clear" w:color="auto" w:fill="FFFFFF"/>
        </w:rPr>
        <w:t>Times</w:t>
      </w:r>
      <w:proofErr w:type="spellEnd"/>
      <w:r w:rsidR="00C95C26" w:rsidRPr="0084746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95C26" w:rsidRPr="0084746B">
        <w:rPr>
          <w:color w:val="000000"/>
          <w:sz w:val="26"/>
          <w:szCs w:val="26"/>
          <w:shd w:val="clear" w:color="auto" w:fill="FFFFFF"/>
        </w:rPr>
        <w:t>New</w:t>
      </w:r>
      <w:proofErr w:type="spellEnd"/>
      <w:r w:rsidR="00C95C26" w:rsidRPr="0084746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95C26" w:rsidRPr="0084746B">
        <w:rPr>
          <w:color w:val="000000"/>
          <w:sz w:val="26"/>
          <w:szCs w:val="26"/>
          <w:shd w:val="clear" w:color="auto" w:fill="FFFFFF"/>
        </w:rPr>
        <w:t>Roman</w:t>
      </w:r>
      <w:proofErr w:type="spellEnd"/>
      <w:r w:rsidR="00C95C26" w:rsidRPr="0084746B">
        <w:rPr>
          <w:color w:val="000000"/>
          <w:sz w:val="26"/>
          <w:szCs w:val="26"/>
          <w:shd w:val="clear" w:color="auto" w:fill="FFFFFF"/>
        </w:rPr>
        <w:t>, размер шрифта – 12, положение по левому краю страницы). Оформление списка литературы (</w:t>
      </w:r>
      <w:proofErr w:type="gramStart"/>
      <w:r w:rsidR="00C95C26" w:rsidRPr="0084746B">
        <w:rPr>
          <w:color w:val="000000"/>
          <w:sz w:val="26"/>
          <w:szCs w:val="26"/>
          <w:shd w:val="clear" w:color="auto" w:fill="FFFFFF"/>
        </w:rPr>
        <w:t>См</w:t>
      </w:r>
      <w:proofErr w:type="gramEnd"/>
      <w:r w:rsidR="00C95C26" w:rsidRPr="0084746B">
        <w:rPr>
          <w:color w:val="000000"/>
          <w:sz w:val="26"/>
          <w:szCs w:val="26"/>
          <w:shd w:val="clear" w:color="auto" w:fill="FFFFFF"/>
        </w:rPr>
        <w:t xml:space="preserve">. Приложение </w:t>
      </w:r>
      <w:r w:rsidR="00011153" w:rsidRPr="00954315">
        <w:rPr>
          <w:color w:val="000000"/>
          <w:sz w:val="26"/>
          <w:szCs w:val="26"/>
          <w:shd w:val="clear" w:color="auto" w:fill="FFFFFF"/>
        </w:rPr>
        <w:t>5</w:t>
      </w:r>
      <w:r w:rsidR="00C95C26" w:rsidRPr="00954315">
        <w:rPr>
          <w:color w:val="000000"/>
          <w:sz w:val="26"/>
          <w:szCs w:val="26"/>
          <w:shd w:val="clear" w:color="auto" w:fill="FFFFFF"/>
        </w:rPr>
        <w:t>).</w:t>
      </w:r>
    </w:p>
    <w:p w:rsidR="0005258D" w:rsidRDefault="00236991" w:rsidP="0005258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5258D" w:rsidRDefault="0005258D" w:rsidP="0005258D">
      <w:pPr>
        <w:pStyle w:val="a3"/>
        <w:jc w:val="both"/>
        <w:rPr>
          <w:b/>
          <w:color w:val="000000"/>
          <w:sz w:val="28"/>
          <w:szCs w:val="28"/>
        </w:rPr>
      </w:pPr>
      <w:r w:rsidRPr="0084746B">
        <w:rPr>
          <w:b/>
          <w:color w:val="000000"/>
          <w:sz w:val="28"/>
          <w:szCs w:val="28"/>
        </w:rPr>
        <w:lastRenderedPageBreak/>
        <w:t>Приложение 1</w:t>
      </w:r>
    </w:p>
    <w:p w:rsidR="0005258D" w:rsidRDefault="0005258D" w:rsidP="0005258D">
      <w:pPr>
        <w:pStyle w:val="a3"/>
        <w:jc w:val="both"/>
        <w:rPr>
          <w:b/>
          <w:color w:val="000000"/>
          <w:sz w:val="28"/>
          <w:szCs w:val="28"/>
        </w:rPr>
      </w:pPr>
    </w:p>
    <w:p w:rsidR="0005258D" w:rsidRDefault="0005258D" w:rsidP="0005258D">
      <w:pPr>
        <w:tabs>
          <w:tab w:val="left" w:pos="0"/>
        </w:tabs>
        <w:jc w:val="center"/>
        <w:rPr>
          <w:b/>
          <w:bCs/>
          <w:caps/>
        </w:rPr>
      </w:pPr>
      <w:r w:rsidRPr="009C04C0">
        <w:rPr>
          <w:b/>
          <w:bCs/>
          <w:caps/>
        </w:rPr>
        <w:t>ПРОГНОЗИРОВАНИЕ ГРУЗООБОРОТА ДОРОГИ НА ОСНОВЕ СТАТИСТИЧЕСКОЙ И ЭКСПЕРТНОЙ ИНФОРМАЦИИ</w:t>
      </w:r>
    </w:p>
    <w:p w:rsidR="0005258D" w:rsidRPr="009C04C0" w:rsidRDefault="0005258D" w:rsidP="0005258D">
      <w:pPr>
        <w:tabs>
          <w:tab w:val="left" w:pos="0"/>
        </w:tabs>
        <w:jc w:val="center"/>
        <w:rPr>
          <w:b/>
          <w:bCs/>
          <w:caps/>
        </w:rPr>
      </w:pPr>
    </w:p>
    <w:p w:rsidR="0005258D" w:rsidRPr="009C04C0" w:rsidRDefault="0005258D" w:rsidP="0005258D">
      <w:pPr>
        <w:pStyle w:val="a6"/>
        <w:tabs>
          <w:tab w:val="left" w:pos="36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4C0">
        <w:rPr>
          <w:rFonts w:ascii="Times New Roman" w:hAnsi="Times New Roman"/>
          <w:sz w:val="24"/>
          <w:szCs w:val="24"/>
        </w:rPr>
        <w:t xml:space="preserve">Проведено прогнозирование грузооборота для </w:t>
      </w:r>
      <w:proofErr w:type="spellStart"/>
      <w:r w:rsidRPr="009C04C0">
        <w:rPr>
          <w:rFonts w:ascii="Times New Roman" w:hAnsi="Times New Roman"/>
          <w:sz w:val="24"/>
          <w:szCs w:val="24"/>
        </w:rPr>
        <w:t>Улан-Баторской</w:t>
      </w:r>
      <w:proofErr w:type="spellEnd"/>
      <w:r w:rsidRPr="009C04C0">
        <w:rPr>
          <w:rFonts w:ascii="Times New Roman" w:hAnsi="Times New Roman"/>
          <w:sz w:val="24"/>
          <w:szCs w:val="24"/>
        </w:rPr>
        <w:t xml:space="preserve"> железной дороги на 2013 и 2014 годы. При прогнозировании помимо статистических данных используются  три вида точечных экспертных оценок: оптимистические, вероятные и пессимистические.</w:t>
      </w:r>
    </w:p>
    <w:p w:rsidR="0005258D" w:rsidRPr="009C04C0" w:rsidRDefault="0005258D" w:rsidP="0005258D">
      <w:pPr>
        <w:pStyle w:val="a6"/>
        <w:tabs>
          <w:tab w:val="left" w:pos="36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4C0">
        <w:rPr>
          <w:rFonts w:ascii="Times New Roman" w:hAnsi="Times New Roman"/>
          <w:i/>
          <w:sz w:val="24"/>
          <w:szCs w:val="24"/>
        </w:rPr>
        <w:t>Ключевые слова:</w:t>
      </w:r>
      <w:r w:rsidRPr="009C04C0">
        <w:rPr>
          <w:rFonts w:ascii="Times New Roman" w:hAnsi="Times New Roman"/>
          <w:sz w:val="24"/>
          <w:szCs w:val="24"/>
        </w:rPr>
        <w:t xml:space="preserve"> прогнозирование, грузовые перевозки, статистическая и экспертная информация, перевозочный процесс железнодорожным транспортом.</w:t>
      </w:r>
    </w:p>
    <w:p w:rsidR="0005258D" w:rsidRPr="009C04C0" w:rsidRDefault="0005258D" w:rsidP="0005258D">
      <w:pPr>
        <w:ind w:firstLine="720"/>
        <w:jc w:val="both"/>
        <w:rPr>
          <w:u w:val="single"/>
        </w:rPr>
      </w:pPr>
    </w:p>
    <w:p w:rsidR="0005258D" w:rsidRPr="009C04C0" w:rsidRDefault="0005258D" w:rsidP="0005258D">
      <w:pPr>
        <w:tabs>
          <w:tab w:val="left" w:pos="0"/>
        </w:tabs>
        <w:jc w:val="center"/>
        <w:rPr>
          <w:b/>
          <w:bCs/>
          <w:caps/>
          <w:lang w:val="en-US"/>
        </w:rPr>
      </w:pPr>
      <w:r w:rsidRPr="009C04C0">
        <w:rPr>
          <w:b/>
          <w:bCs/>
          <w:caps/>
          <w:lang w:val="en-US"/>
        </w:rPr>
        <w:t xml:space="preserve">FORECASTING OF RAILROAD CARGO TURNOVER ON THE </w:t>
      </w:r>
    </w:p>
    <w:p w:rsidR="0005258D" w:rsidRPr="009C04C0" w:rsidRDefault="0005258D" w:rsidP="0005258D">
      <w:pPr>
        <w:tabs>
          <w:tab w:val="left" w:pos="0"/>
        </w:tabs>
        <w:jc w:val="center"/>
        <w:rPr>
          <w:b/>
          <w:bCs/>
          <w:caps/>
          <w:lang w:val="en-US"/>
        </w:rPr>
      </w:pPr>
      <w:r w:rsidRPr="009C04C0">
        <w:rPr>
          <w:b/>
          <w:bCs/>
          <w:caps/>
          <w:lang w:val="en-US"/>
        </w:rPr>
        <w:t>BASIS OF STATISTICAL and EXPERT AND INFORMATION</w:t>
      </w:r>
    </w:p>
    <w:p w:rsidR="0005258D" w:rsidRPr="00264379" w:rsidRDefault="0005258D" w:rsidP="0005258D">
      <w:pPr>
        <w:pStyle w:val="a6"/>
        <w:tabs>
          <w:tab w:val="left" w:pos="36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258D" w:rsidRPr="009C04C0" w:rsidRDefault="0005258D" w:rsidP="0005258D">
      <w:pPr>
        <w:pStyle w:val="a6"/>
        <w:tabs>
          <w:tab w:val="left" w:pos="36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9C04C0">
        <w:rPr>
          <w:rFonts w:ascii="Times New Roman" w:hAnsi="Times New Roman"/>
          <w:sz w:val="24"/>
          <w:szCs w:val="24"/>
          <w:lang w:val="en-US"/>
        </w:rPr>
        <w:t>Conducted forecasting cargo turnover for Ulan Bator Railway for 2013 and 2014.</w:t>
      </w:r>
      <w:proofErr w:type="gramEnd"/>
      <w:r w:rsidRPr="009C04C0">
        <w:rPr>
          <w:rFonts w:ascii="Times New Roman" w:hAnsi="Times New Roman"/>
          <w:sz w:val="24"/>
          <w:szCs w:val="24"/>
          <w:lang w:val="en-US"/>
        </w:rPr>
        <w:t xml:space="preserve"> There are three types of point expert's ratings at forecasting addition to statistical data: optimistic, probable and pessimistic.</w:t>
      </w:r>
    </w:p>
    <w:p w:rsidR="0005258D" w:rsidRPr="009C04C0" w:rsidRDefault="0005258D" w:rsidP="0005258D">
      <w:pPr>
        <w:ind w:firstLine="709"/>
        <w:jc w:val="both"/>
        <w:rPr>
          <w:lang w:val="en-US"/>
        </w:rPr>
      </w:pPr>
      <w:r>
        <w:rPr>
          <w:i/>
          <w:lang w:val="en-US"/>
        </w:rPr>
        <w:t>Key</w:t>
      </w:r>
      <w:r w:rsidRPr="009C04C0">
        <w:rPr>
          <w:i/>
          <w:lang w:val="en-US"/>
        </w:rPr>
        <w:t>words:</w:t>
      </w:r>
      <w:r w:rsidRPr="009C04C0">
        <w:rPr>
          <w:lang w:val="en-US"/>
        </w:rPr>
        <w:t xml:space="preserve"> forecasting, freight transport, statistical and expert information, rail transportation process.</w:t>
      </w:r>
    </w:p>
    <w:p w:rsidR="0005258D" w:rsidRPr="0005258D" w:rsidRDefault="0005258D" w:rsidP="0005258D">
      <w:pPr>
        <w:pStyle w:val="a3"/>
        <w:jc w:val="both"/>
        <w:rPr>
          <w:b/>
          <w:color w:val="000000"/>
          <w:sz w:val="28"/>
          <w:szCs w:val="28"/>
          <w:lang w:val="en-US"/>
        </w:rPr>
      </w:pPr>
    </w:p>
    <w:p w:rsidR="0005258D" w:rsidRDefault="0005258D" w:rsidP="00094D42">
      <w:pPr>
        <w:pStyle w:val="a3"/>
        <w:jc w:val="both"/>
        <w:rPr>
          <w:b/>
          <w:color w:val="000000"/>
          <w:sz w:val="28"/>
          <w:szCs w:val="28"/>
          <w:lang w:val="en-US"/>
        </w:rPr>
      </w:pPr>
    </w:p>
    <w:p w:rsidR="00C95C26" w:rsidRDefault="0005258D" w:rsidP="00094D42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2</w:t>
      </w:r>
    </w:p>
    <w:p w:rsidR="0084746B" w:rsidRPr="0084746B" w:rsidRDefault="0084746B" w:rsidP="00094D42">
      <w:pPr>
        <w:pStyle w:val="a3"/>
        <w:jc w:val="both"/>
        <w:rPr>
          <w:b/>
          <w:color w:val="000000"/>
          <w:sz w:val="28"/>
          <w:szCs w:val="28"/>
        </w:rPr>
      </w:pPr>
    </w:p>
    <w:p w:rsidR="000A37F4" w:rsidRPr="00DA2A90" w:rsidRDefault="000A37F4" w:rsidP="000A37F4">
      <w:pPr>
        <w:shd w:val="clear" w:color="auto" w:fill="FFFFFF"/>
        <w:ind w:firstLine="709"/>
        <w:jc w:val="both"/>
        <w:rPr>
          <w:rFonts w:eastAsia="SimSun"/>
          <w:color w:val="000000"/>
          <w:shd w:val="clear" w:color="auto" w:fill="FFFFFF"/>
        </w:rPr>
      </w:pPr>
      <w:r w:rsidRPr="00293C66">
        <w:rPr>
          <w:rFonts w:eastAsia="SimSun"/>
          <w:color w:val="000000"/>
          <w:shd w:val="clear" w:color="auto" w:fill="FFFFFF"/>
        </w:rPr>
        <w:t>В этих выражении производная перемещений может б</w:t>
      </w:r>
      <w:r w:rsidR="00DA2A90">
        <w:rPr>
          <w:rFonts w:eastAsia="SimSun"/>
          <w:color w:val="000000"/>
          <w:shd w:val="clear" w:color="auto" w:fill="FFFFFF"/>
        </w:rPr>
        <w:t>ыть вычислена следующим образом</w:t>
      </w:r>
    </w:p>
    <w:p w:rsidR="000A37F4" w:rsidRPr="00293C66" w:rsidRDefault="000A37F4" w:rsidP="000A37F4">
      <w:pPr>
        <w:tabs>
          <w:tab w:val="center" w:pos="4111"/>
          <w:tab w:val="right" w:pos="8165"/>
        </w:tabs>
        <w:autoSpaceDE w:val="0"/>
        <w:autoSpaceDN w:val="0"/>
        <w:adjustRightInd w:val="0"/>
        <w:jc w:val="right"/>
        <w:rPr>
          <w:color w:val="000000"/>
        </w:rPr>
      </w:pPr>
      <w:r w:rsidRPr="00293C66">
        <w:rPr>
          <w:color w:val="000000"/>
        </w:rPr>
        <w:tab/>
      </w:r>
      <w:r w:rsidRPr="00293C66">
        <w:rPr>
          <w:rFonts w:eastAsia="Calibri"/>
          <w:color w:val="000000"/>
          <w:position w:val="-30"/>
        </w:rPr>
        <w:object w:dxaOrig="25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36pt" o:ole="">
            <v:imagedata r:id="rId5" o:title=""/>
          </v:shape>
          <o:OLEObject Type="Embed" ProgID="Equation.DSMT4" ShapeID="_x0000_i1025" DrawAspect="Content" ObjectID="_1525160423" r:id="rId6"/>
        </w:object>
      </w:r>
      <w:r w:rsidRPr="00293C66">
        <w:rPr>
          <w:color w:val="000000"/>
        </w:rPr>
        <w:tab/>
        <w:t>(1)</w:t>
      </w:r>
    </w:p>
    <w:p w:rsidR="000A37F4" w:rsidRPr="00293C66" w:rsidRDefault="000A37F4" w:rsidP="000A37F4">
      <w:pPr>
        <w:tabs>
          <w:tab w:val="center" w:pos="4111"/>
          <w:tab w:val="right" w:pos="8165"/>
        </w:tabs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293C66">
        <w:rPr>
          <w:color w:val="000000"/>
        </w:rPr>
        <w:tab/>
      </w:r>
    </w:p>
    <w:p w:rsidR="000A37F4" w:rsidRDefault="000A37F4" w:rsidP="00094D42">
      <w:pPr>
        <w:pStyle w:val="a3"/>
        <w:jc w:val="both"/>
        <w:rPr>
          <w:color w:val="000000"/>
          <w:sz w:val="28"/>
          <w:szCs w:val="28"/>
        </w:rPr>
      </w:pPr>
    </w:p>
    <w:p w:rsidR="00236991" w:rsidRDefault="00236991" w:rsidP="00094D42">
      <w:pPr>
        <w:pStyle w:val="a3"/>
        <w:jc w:val="both"/>
        <w:rPr>
          <w:color w:val="000000"/>
          <w:sz w:val="28"/>
          <w:szCs w:val="28"/>
        </w:rPr>
      </w:pPr>
    </w:p>
    <w:p w:rsidR="0005258D" w:rsidRDefault="0005258D" w:rsidP="00094D42">
      <w:pPr>
        <w:pStyle w:val="a3"/>
        <w:jc w:val="both"/>
        <w:rPr>
          <w:b/>
          <w:color w:val="000000"/>
          <w:sz w:val="28"/>
          <w:szCs w:val="28"/>
          <w:lang w:val="en-US"/>
        </w:rPr>
      </w:pPr>
    </w:p>
    <w:p w:rsidR="0005258D" w:rsidRDefault="0005258D" w:rsidP="00094D42">
      <w:pPr>
        <w:pStyle w:val="a3"/>
        <w:jc w:val="both"/>
        <w:rPr>
          <w:b/>
          <w:color w:val="000000"/>
          <w:sz w:val="28"/>
          <w:szCs w:val="28"/>
          <w:lang w:val="en-US"/>
        </w:rPr>
      </w:pPr>
    </w:p>
    <w:p w:rsidR="0005258D" w:rsidRDefault="0005258D" w:rsidP="00094D42">
      <w:pPr>
        <w:pStyle w:val="a3"/>
        <w:jc w:val="both"/>
        <w:rPr>
          <w:b/>
          <w:color w:val="000000"/>
          <w:sz w:val="28"/>
          <w:szCs w:val="28"/>
          <w:lang w:val="en-US"/>
        </w:rPr>
      </w:pPr>
    </w:p>
    <w:p w:rsidR="0005258D" w:rsidRDefault="0005258D" w:rsidP="00094D42">
      <w:pPr>
        <w:pStyle w:val="a3"/>
        <w:jc w:val="both"/>
        <w:rPr>
          <w:b/>
          <w:color w:val="000000"/>
          <w:sz w:val="28"/>
          <w:szCs w:val="28"/>
          <w:lang w:val="en-US"/>
        </w:rPr>
      </w:pPr>
    </w:p>
    <w:p w:rsidR="0005258D" w:rsidRDefault="0005258D" w:rsidP="00094D42">
      <w:pPr>
        <w:pStyle w:val="a3"/>
        <w:jc w:val="both"/>
        <w:rPr>
          <w:b/>
          <w:color w:val="000000"/>
          <w:sz w:val="28"/>
          <w:szCs w:val="28"/>
        </w:rPr>
      </w:pPr>
    </w:p>
    <w:p w:rsidR="001D1F84" w:rsidRPr="001D1F84" w:rsidRDefault="001D1F84" w:rsidP="00094D42">
      <w:pPr>
        <w:pStyle w:val="a3"/>
        <w:jc w:val="both"/>
        <w:rPr>
          <w:b/>
          <w:color w:val="000000"/>
          <w:sz w:val="28"/>
          <w:szCs w:val="28"/>
        </w:rPr>
      </w:pPr>
    </w:p>
    <w:p w:rsidR="000A37F4" w:rsidRDefault="0005258D" w:rsidP="00094D42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 3</w:t>
      </w:r>
    </w:p>
    <w:p w:rsidR="0084746B" w:rsidRPr="0084746B" w:rsidRDefault="0084746B" w:rsidP="00094D42">
      <w:pPr>
        <w:pStyle w:val="a3"/>
        <w:jc w:val="both"/>
        <w:rPr>
          <w:b/>
          <w:color w:val="000000"/>
          <w:sz w:val="28"/>
          <w:szCs w:val="28"/>
        </w:rPr>
      </w:pPr>
    </w:p>
    <w:p w:rsidR="000A37F4" w:rsidRPr="00293C66" w:rsidRDefault="000A37F4" w:rsidP="000A37F4">
      <w:pPr>
        <w:widowControl w:val="0"/>
        <w:autoSpaceDE w:val="0"/>
        <w:autoSpaceDN w:val="0"/>
        <w:adjustRightInd w:val="0"/>
        <w:ind w:firstLine="709"/>
        <w:jc w:val="both"/>
      </w:pPr>
    </w:p>
    <w:p w:rsidR="000A37F4" w:rsidRPr="00293C66" w:rsidRDefault="000A37F4" w:rsidP="000A37F4">
      <w:pPr>
        <w:widowControl w:val="0"/>
        <w:autoSpaceDE w:val="0"/>
        <w:autoSpaceDN w:val="0"/>
        <w:adjustRightInd w:val="0"/>
        <w:ind w:firstLine="709"/>
        <w:jc w:val="both"/>
      </w:pPr>
    </w:p>
    <w:p w:rsidR="000A37F4" w:rsidRPr="00293C66" w:rsidRDefault="00FD4B31" w:rsidP="000A37F4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</w:r>
      <w:r>
        <w:rPr>
          <w:noProof/>
        </w:rPr>
        <w:pict>
          <v:group id="Группа 274" o:spid="_x0000_s1026" style="width:414.7pt;height:222.15pt;mso-position-horizontal-relative:char;mso-position-vertical-relative:line" coordsize="58458,2927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3" o:spid="_x0000_s1027" type="#_x0000_t32" style="position:absolute;left:49816;top:13459;width:5779;height:0;visibility:visible" o:connectortype="straight">
              <v:stroke endarrow="open"/>
            </v:shape>
            <v:group id="Группа 41" o:spid="_x0000_s1028" style="position:absolute;width:58458;height:29276" coordsize="58458,29276">
              <v:group id="Группа 32" o:spid="_x0000_s1029" style="position:absolute;left:2414;top:292;width:51689;height:28984" coordsize="51689,28983">
                <v:group id="Группа 13" o:spid="_x0000_s1030" style="position:absolute;width:37951;height:28983" coordsize="37951,28983">
                  <v:rect id="Прямоугольник 4" o:spid="_x0000_s1031" style="position:absolute;left:14837;width:15269;height:4572;visibility:visible;v-text-anchor:middle" filled="f" strokeweight="2pt">
                    <v:textbox>
                      <w:txbxContent>
                        <w:p w:rsidR="000A37F4" w:rsidRPr="002905CA" w:rsidRDefault="00702C8E" w:rsidP="000A37F4">
                          <w:pPr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0" cy="295275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Прямоугольник 8" o:spid="_x0000_s1032" style="position:absolute;left:30623;top:10955;width:7328;height:4572;visibility:visible;v-text-anchor:middle" filled="f" strokeweight="2pt">
                    <v:textbox>
                      <w:txbxContent>
                        <w:p w:rsidR="000A37F4" w:rsidRPr="002905CA" w:rsidRDefault="00702C8E" w:rsidP="000A37F4">
                          <w:pPr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0" cy="295275"/>
                                <wp:effectExtent l="19050" t="0" r="0" b="0"/>
                                <wp:docPr id="5" name="Рисунок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Прямоугольник 9" o:spid="_x0000_s1033" style="position:absolute;top:17166;width:7327;height:4572;visibility:visible;v-text-anchor:middle" filled="f" strokeweight="2pt">
                    <v:textbox>
                      <w:txbxContent>
                        <w:p w:rsidR="000A37F4" w:rsidRPr="002905CA" w:rsidRDefault="00702C8E" w:rsidP="000A37F4">
                          <w:pPr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0" cy="295275"/>
                                <wp:effectExtent l="19050" t="0" r="0" b="0"/>
                                <wp:docPr id="7" name="Рисунок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group id="Группа 12" o:spid="_x0000_s1034" style="position:absolute;left:11645;top:10955;width:15259;height:18028" coordsize="15259,18027">
                    <v:rect id="Прямоугольник 6" o:spid="_x0000_s1035" style="position:absolute;left:3881;width:7328;height:4572;visibility:visible;v-text-anchor:middle" filled="f" strokeweight="2pt">
                      <v:textbox>
                        <w:txbxContent>
                          <w:p w:rsidR="000A37F4" w:rsidRPr="002905CA" w:rsidRDefault="00702C8E" w:rsidP="000A37F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975" cy="295275"/>
                                  <wp:effectExtent l="19050" t="0" r="9525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rect id="Прямоугольник 10" o:spid="_x0000_s1036" style="position:absolute;top:11214;width:15259;height:6813;visibility:visible;v-text-anchor:middle" filled="f" strokeweight="2pt">
                      <v:textbox>
                        <w:txbxContent>
                          <w:p w:rsidR="000A37F4" w:rsidRPr="00334617" w:rsidRDefault="000A37F4" w:rsidP="000A37F4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334617">
                              <w:t xml:space="preserve">Алгоритм адаптации </w:t>
                            </w:r>
                            <w:r w:rsidRPr="00334617">
                              <w:rPr>
                                <w:lang w:val="de-DE"/>
                              </w:rPr>
                              <w:t>(LMS)</w:t>
                            </w:r>
                          </w:p>
                        </w:txbxContent>
                      </v:textbox>
                    </v:re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1" o:spid="_x0000_s1037" type="#_x0000_t68" style="position:absolute;left:5348;top:4744;width:4313;height:6466;visibility:visible;v-text-anchor:middle" adj="7205" strokeweight="2pt"/>
                  </v:group>
                </v:group>
                <v:group id="Группа 30" o:spid="_x0000_s1038" style="position:absolute;left:952;top:2349;width:48451;height:23465" coordsize="48450,23465">
                  <v:group id="Группа 26" o:spid="_x0000_s1039" style="position:absolute;width:48450;height:23465" coordsize="48450,23465">
                    <v:group id="Группа 18" o:spid="_x0000_s1040" style="position:absolute;width:13884;height:23465" coordsize="13884,23465">
                      <v:shape id="Прямая со стрелкой 5" o:spid="_x0000_s1041" type="#_x0000_t32" style="position:absolute;width:13884;height:0;visibility:visible" o:connectortype="straight" strokeweight="1pt">
                        <v:stroke endarrow="open"/>
                      </v:shape>
                      <v:shape id="Прямая со стрелкой 15" o:spid="_x0000_s1042" type="#_x0000_t32" style="position:absolute;left:2587;top:23463;width:8105;height:0;visibility:visible" o:connectortype="straight" strokeweight="1pt">
                        <v:stroke endarrow="open"/>
                      </v:shape>
                      <v:line id="Прямая соединительная линия 16" o:spid="_x0000_s1043" style="position:absolute;flip:y;visibility:visible" from="2587,19409" to="2587,23465" o:connectortype="straight"/>
                      <v:shape id="Прямая со стрелкой 17" o:spid="_x0000_s1044" type="#_x0000_t32" style="position:absolute;left:2587;width:0;height:14836;visibility:visible" o:connectortype="straight">
                        <v:stroke endarrow="open"/>
                      </v:shape>
                    </v:group>
                    <v:shape id="Прямая со стрелкой 19" o:spid="_x0000_s1045" type="#_x0000_t32" style="position:absolute;left:2603;top:10795;width:11989;height:0;visibility:visible" o:connectortype="straight">
                      <v:stroke endarrow="open"/>
                    </v:shape>
                    <v:shape id="Прямая со стрелкой 20" o:spid="_x0000_s1046" type="#_x0000_t32" style="position:absolute;left:21907;top:10922;width:7765;height:0;visibility:visible" o:connectortype="straight">
                      <v:stroke endarrow="open"/>
                    </v:shape>
                    <v:shapetype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ИЛИ 21" o:spid="_x0000_s1047" type="#_x0000_t124" style="position:absolute;left:44704;top:9969;width:1809;height:1810;visibility:visible;v-text-anchor:middle"/>
                    <v:shape id="Прямая со стрелкой 22" o:spid="_x0000_s1048" type="#_x0000_t32" style="position:absolute;left:36957;top:10922;width:7759;height:0;visibility:visible" o:connectortype="straight">
                      <v:stroke endarrow="open"/>
                    </v:shape>
                    <v:shape id="Прямая со стрелкой 24" o:spid="_x0000_s1049" type="#_x0000_t32" style="position:absolute;left:25971;top:23431;width:22479;height:0;flip:x;visibility:visible" o:connectortype="straight">
                      <v:stroke endarrow="open"/>
                    </v:shape>
                    <v:line id="Прямая соединительная линия 25" o:spid="_x0000_s1050" style="position:absolute;visibility:visible" from="48450,10858" to="48450,23431" o:connectortype="straight"/>
                  </v:group>
                  <v:line id="Прямая соединительная линия 27" o:spid="_x0000_s1051" style="position:absolute;visibility:visible" from="29146,0" to="45593,0" o:connectortype="straight"/>
                  <v:shape id="Прямая со стрелкой 28" o:spid="_x0000_s1052" type="#_x0000_t32" style="position:absolute;left:45593;width:0;height:9968;visibility:visible" o:connectortype="straight">
                    <v:stroke endarrow="open"/>
                  </v:shape>
                </v:group>
                <v:shape id="Прямая со стрелкой 31" o:spid="_x0000_s1053" type="#_x0000_t32" style="position:absolute;left:47180;top:7429;width:4509;height:5271;flip:x;visibility:visible" o:connectortype="straight">
                  <v:stroke endarrow="open"/>
                </v:shape>
              </v:group>
              <v:group id="Группа 40" o:spid="_x0000_s1054" style="position:absolute;width:58458;height:27214" coordsize="58458,27214">
                <v:rect id="Прямоугольник 36" o:spid="_x0000_s1055" style="position:absolute;left:51133;top:10606;width:7325;height:4172;visibility:visible;v-text-anchor:middle" filled="f" stroked="f" strokeweight="2pt">
                  <v:textbox>
                    <w:txbxContent>
                      <w:p w:rsidR="000A37F4" w:rsidRPr="00477317" w:rsidRDefault="00702C8E" w:rsidP="000A37F4">
                        <w:pPr>
                          <w:jc w:val="center"/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0" cy="180975"/>
                              <wp:effectExtent l="1905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Прямоугольник 33" o:spid="_x0000_s1056" style="position:absolute;width:8718;height:4171;visibility:visible;v-text-anchor:middle" filled="f" stroked="f" strokeweight="2pt">
                  <v:textbox>
                    <w:txbxContent>
                      <w:p w:rsidR="000A37F4" w:rsidRPr="00477317" w:rsidRDefault="00702C8E" w:rsidP="000A37F4">
                        <w:pPr>
                          <w:jc w:val="center"/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0" cy="180975"/>
                              <wp:effectExtent l="19050" t="0" r="0" b="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Прямоугольник 34" o:spid="_x0000_s1057" style="position:absolute;left:40379;top:73;width:8719;height:4172;visibility:visible;v-text-anchor:middle" filled="f" stroked="f" strokeweight="2pt">
                  <v:textbox>
                    <w:txbxContent>
                      <w:p w:rsidR="000A37F4" w:rsidRPr="00477317" w:rsidRDefault="00702C8E" w:rsidP="000A37F4">
                        <w:pPr>
                          <w:jc w:val="center"/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95275" cy="180975"/>
                              <wp:effectExtent l="0" t="0" r="9525" b="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Прямоугольник 35" o:spid="_x0000_s1058" style="position:absolute;left:48646;top:5413;width:8718;height:4172;visibility:visible;v-text-anchor:middle" filled="f" stroked="f" strokeweight="2pt">
                  <v:textbox>
                    <w:txbxContent>
                      <w:p w:rsidR="000A37F4" w:rsidRPr="00477317" w:rsidRDefault="00702C8E" w:rsidP="000A37F4">
                        <w:pPr>
                          <w:jc w:val="center"/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0" cy="180975"/>
                              <wp:effectExtent l="19050" t="0" r="0" b="0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Прямоугольник 37" o:spid="_x0000_s1059" style="position:absolute;left:25237;top:10607;width:8718;height:4171;visibility:visible;v-text-anchor:middle" filled="f" stroked="f" strokeweight="2pt">
                  <v:textbox>
                    <w:txbxContent>
                      <w:p w:rsidR="000A37F4" w:rsidRPr="00477317" w:rsidRDefault="00702C8E" w:rsidP="000A37F4">
                        <w:pPr>
                          <w:jc w:val="center"/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0" cy="180975"/>
                              <wp:effectExtent l="19050" t="0" r="0" b="0"/>
                              <wp:docPr id="19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Прямоугольник 38" o:spid="_x0000_s1060" style="position:absolute;left:39940;top:10753;width:8719;height:4172;visibility:visible;v-text-anchor:middle" filled="f" stroked="f" strokeweight="2pt">
                  <v:textbox>
                    <w:txbxContent>
                      <w:p w:rsidR="000A37F4" w:rsidRPr="00477317" w:rsidRDefault="00702C8E" w:rsidP="000A37F4">
                        <w:pPr>
                          <w:jc w:val="center"/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0" cy="180975"/>
                              <wp:effectExtent l="19050" t="0" r="0" b="0"/>
                              <wp:docPr id="21" name="Рисунок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Прямоугольник 39" o:spid="_x0000_s1061" style="position:absolute;left:4974;top:23042;width:8718;height:4172;visibility:visible;v-text-anchor:middle" filled="f" stroked="f" strokeweight="2pt">
                  <v:textbox>
                    <w:txbxContent>
                      <w:p w:rsidR="000A37F4" w:rsidRPr="00477317" w:rsidRDefault="00702C8E" w:rsidP="000A37F4">
                        <w:pPr>
                          <w:jc w:val="center"/>
                          <w:rPr>
                            <w:i/>
                            <w:lang w:val="de-DE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95275" cy="180975"/>
                              <wp:effectExtent l="19050" t="0" r="9525" b="0"/>
                              <wp:docPr id="23" name="Рисунок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v:group>
            <w10:wrap type="none"/>
            <w10:anchorlock/>
          </v:group>
        </w:pict>
      </w:r>
    </w:p>
    <w:p w:rsidR="000A37F4" w:rsidRPr="00293C66" w:rsidRDefault="000A37F4" w:rsidP="000A37F4">
      <w:pPr>
        <w:widowControl w:val="0"/>
        <w:autoSpaceDE w:val="0"/>
        <w:autoSpaceDN w:val="0"/>
        <w:adjustRightInd w:val="0"/>
        <w:ind w:firstLine="709"/>
        <w:jc w:val="center"/>
      </w:pPr>
    </w:p>
    <w:p w:rsidR="000A37F4" w:rsidRPr="00293C66" w:rsidRDefault="000A37F4" w:rsidP="000A37F4">
      <w:pPr>
        <w:tabs>
          <w:tab w:val="left" w:pos="2039"/>
        </w:tabs>
        <w:ind w:firstLine="709"/>
        <w:jc w:val="center"/>
        <w:rPr>
          <w:b/>
        </w:rPr>
      </w:pPr>
      <w:r w:rsidRPr="00293C66">
        <w:t>Рис.</w:t>
      </w:r>
      <w:r>
        <w:t xml:space="preserve"> </w:t>
      </w:r>
      <w:r w:rsidRPr="00293C66">
        <w:t>1</w:t>
      </w:r>
      <w:r w:rsidR="001F31A9">
        <w:t xml:space="preserve">  </w:t>
      </w:r>
      <w:r w:rsidRPr="00293C66">
        <w:t xml:space="preserve">Блок-схема адаптивного регулирования с </w:t>
      </w:r>
      <w:proofErr w:type="spellStart"/>
      <w:r w:rsidRPr="00293C66">
        <w:rPr>
          <w:lang w:val="de-DE"/>
        </w:rPr>
        <w:t>FxLMS</w:t>
      </w:r>
      <w:proofErr w:type="spellEnd"/>
      <w:r w:rsidRPr="00293C66">
        <w:t>-алгоритмом</w:t>
      </w:r>
    </w:p>
    <w:p w:rsidR="00011153" w:rsidRPr="00954315" w:rsidRDefault="00011153" w:rsidP="00011153">
      <w:pPr>
        <w:rPr>
          <w:color w:val="000000"/>
          <w:sz w:val="28"/>
          <w:szCs w:val="28"/>
        </w:rPr>
      </w:pPr>
    </w:p>
    <w:p w:rsidR="00011153" w:rsidRPr="00954315" w:rsidRDefault="00011153" w:rsidP="00011153">
      <w:pPr>
        <w:rPr>
          <w:color w:val="000000"/>
          <w:sz w:val="28"/>
          <w:szCs w:val="28"/>
        </w:rPr>
      </w:pPr>
    </w:p>
    <w:p w:rsidR="00011153" w:rsidRPr="00954315" w:rsidRDefault="00011153" w:rsidP="00011153">
      <w:pPr>
        <w:rPr>
          <w:color w:val="000000"/>
          <w:sz w:val="28"/>
          <w:szCs w:val="28"/>
        </w:rPr>
      </w:pPr>
    </w:p>
    <w:p w:rsidR="00011153" w:rsidRPr="00954315" w:rsidRDefault="00011153" w:rsidP="00011153">
      <w:pPr>
        <w:rPr>
          <w:color w:val="000000"/>
          <w:sz w:val="28"/>
          <w:szCs w:val="28"/>
        </w:rPr>
      </w:pPr>
    </w:p>
    <w:p w:rsidR="000A37F4" w:rsidRPr="0084746B" w:rsidRDefault="0005258D" w:rsidP="00011153">
      <w:pPr>
        <w:rPr>
          <w:rFonts w:eastAsia="SimSun"/>
          <w:b/>
          <w:color w:val="000000"/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</w:rPr>
        <w:t>Приложение 4</w:t>
      </w:r>
    </w:p>
    <w:p w:rsidR="000A37F4" w:rsidRDefault="000A37F4" w:rsidP="00C95C26">
      <w:pPr>
        <w:ind w:firstLine="709"/>
        <w:rPr>
          <w:rFonts w:eastAsia="SimSun"/>
          <w:color w:val="000000"/>
        </w:rPr>
      </w:pPr>
    </w:p>
    <w:p w:rsidR="000A37F4" w:rsidRPr="00293C66" w:rsidRDefault="000A37F4" w:rsidP="000A37F4">
      <w:pPr>
        <w:widowControl w:val="0"/>
        <w:suppressAutoHyphens/>
        <w:ind w:firstLine="709"/>
        <w:jc w:val="right"/>
      </w:pPr>
    </w:p>
    <w:p w:rsidR="000A37F4" w:rsidRPr="00293C66" w:rsidRDefault="000A37F4" w:rsidP="000A37F4">
      <w:pPr>
        <w:widowControl w:val="0"/>
        <w:suppressAutoHyphens/>
        <w:ind w:firstLine="709"/>
        <w:jc w:val="right"/>
      </w:pPr>
      <w:r w:rsidRPr="00293C66">
        <w:t>Таблица 1</w:t>
      </w:r>
    </w:p>
    <w:p w:rsidR="000A37F4" w:rsidRDefault="000A37F4" w:rsidP="000A37F4">
      <w:pPr>
        <w:widowControl w:val="0"/>
        <w:suppressAutoHyphens/>
        <w:jc w:val="center"/>
        <w:rPr>
          <w:bCs/>
        </w:rPr>
      </w:pPr>
      <w:r w:rsidRPr="00293C66">
        <w:rPr>
          <w:bCs/>
        </w:rPr>
        <w:t>Рейтинг отраслей промышленности Иркутской области</w:t>
      </w:r>
      <w:r w:rsidR="00702C8E">
        <w:rPr>
          <w:bCs/>
        </w:rPr>
        <w:t xml:space="preserve"> по</w:t>
      </w:r>
      <w:r w:rsidRPr="00293C66">
        <w:rPr>
          <w:bCs/>
        </w:rPr>
        <w:t xml:space="preserve"> инвестиционной привлекательности</w:t>
      </w:r>
    </w:p>
    <w:p w:rsidR="00702C8E" w:rsidRPr="00293C66" w:rsidRDefault="00702C8E" w:rsidP="000A37F4">
      <w:pPr>
        <w:widowControl w:val="0"/>
        <w:suppressAutoHyphens/>
        <w:jc w:val="center"/>
        <w:rPr>
          <w:bCs/>
        </w:rPr>
      </w:pPr>
    </w:p>
    <w:tbl>
      <w:tblPr>
        <w:tblW w:w="944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09"/>
        <w:gridCol w:w="670"/>
        <w:gridCol w:w="670"/>
        <w:gridCol w:w="670"/>
        <w:gridCol w:w="658"/>
        <w:gridCol w:w="658"/>
        <w:gridCol w:w="658"/>
        <w:gridCol w:w="658"/>
        <w:gridCol w:w="658"/>
        <w:gridCol w:w="937"/>
      </w:tblGrid>
      <w:tr w:rsidR="000A37F4" w:rsidRPr="00244C44" w:rsidTr="0029667A">
        <w:trPr>
          <w:trHeight w:val="20"/>
        </w:trPr>
        <w:tc>
          <w:tcPr>
            <w:tcW w:w="3209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rPr>
                <w:rFonts w:eastAsia="Arial Unicode MS"/>
              </w:rPr>
            </w:pPr>
            <w:r w:rsidRPr="00293C66">
              <w:t>Наименование отрасли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rPr>
                <w:rFonts w:eastAsia="Arial Unicode MS"/>
              </w:rPr>
            </w:pPr>
            <w:r w:rsidRPr="00293C66">
              <w:t>1993г.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rPr>
                <w:rFonts w:eastAsia="Arial Unicode MS"/>
              </w:rPr>
            </w:pPr>
            <w:r w:rsidRPr="00293C66">
              <w:t>1994г.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1996г.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1998г.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1999г.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2000г.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2001г.</w:t>
            </w:r>
          </w:p>
        </w:tc>
        <w:tc>
          <w:tcPr>
            <w:tcW w:w="658" w:type="dxa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2004г.</w:t>
            </w:r>
          </w:p>
        </w:tc>
        <w:tc>
          <w:tcPr>
            <w:tcW w:w="937" w:type="dxa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ind w:left="87"/>
              <w:jc w:val="center"/>
            </w:pPr>
            <w:r w:rsidRPr="00293C66">
              <w:t>2010г.</w:t>
            </w:r>
          </w:p>
        </w:tc>
      </w:tr>
      <w:tr w:rsidR="000A37F4" w:rsidRPr="00244C44" w:rsidTr="0029667A">
        <w:trPr>
          <w:trHeight w:val="20"/>
        </w:trPr>
        <w:tc>
          <w:tcPr>
            <w:tcW w:w="3209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rPr>
                <w:rFonts w:eastAsia="Arial Unicode MS"/>
              </w:rPr>
            </w:pPr>
            <w:r w:rsidRPr="00293C66">
              <w:t>Электроэнергетика</w:t>
            </w:r>
          </w:p>
        </w:tc>
        <w:tc>
          <w:tcPr>
            <w:tcW w:w="670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4</w:t>
            </w:r>
          </w:p>
        </w:tc>
        <w:tc>
          <w:tcPr>
            <w:tcW w:w="670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3</w:t>
            </w:r>
          </w:p>
        </w:tc>
        <w:tc>
          <w:tcPr>
            <w:tcW w:w="670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2</w:t>
            </w:r>
          </w:p>
        </w:tc>
        <w:tc>
          <w:tcPr>
            <w:tcW w:w="658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2</w:t>
            </w:r>
          </w:p>
        </w:tc>
        <w:tc>
          <w:tcPr>
            <w:tcW w:w="658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3</w:t>
            </w:r>
          </w:p>
        </w:tc>
        <w:tc>
          <w:tcPr>
            <w:tcW w:w="658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3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5</w:t>
            </w:r>
          </w:p>
        </w:tc>
        <w:tc>
          <w:tcPr>
            <w:tcW w:w="658" w:type="dxa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5</w:t>
            </w:r>
          </w:p>
        </w:tc>
        <w:tc>
          <w:tcPr>
            <w:tcW w:w="937" w:type="dxa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</w:pPr>
            <w:r w:rsidRPr="00293C66">
              <w:t>3</w:t>
            </w:r>
          </w:p>
        </w:tc>
      </w:tr>
      <w:tr w:rsidR="000A37F4" w:rsidRPr="00244C44" w:rsidTr="0029667A">
        <w:trPr>
          <w:trHeight w:val="20"/>
        </w:trPr>
        <w:tc>
          <w:tcPr>
            <w:tcW w:w="3209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rPr>
                <w:rFonts w:eastAsia="Arial Unicode MS"/>
              </w:rPr>
            </w:pPr>
            <w:r w:rsidRPr="00293C66">
              <w:t>Топливная промышленность</w:t>
            </w:r>
          </w:p>
        </w:tc>
        <w:tc>
          <w:tcPr>
            <w:tcW w:w="670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</w:t>
            </w:r>
          </w:p>
        </w:tc>
        <w:tc>
          <w:tcPr>
            <w:tcW w:w="670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</w:t>
            </w:r>
          </w:p>
        </w:tc>
        <w:tc>
          <w:tcPr>
            <w:tcW w:w="670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</w:t>
            </w:r>
          </w:p>
        </w:tc>
        <w:tc>
          <w:tcPr>
            <w:tcW w:w="658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4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8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6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6</w:t>
            </w:r>
          </w:p>
        </w:tc>
        <w:tc>
          <w:tcPr>
            <w:tcW w:w="658" w:type="dxa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8</w:t>
            </w:r>
          </w:p>
        </w:tc>
        <w:tc>
          <w:tcPr>
            <w:tcW w:w="937" w:type="dxa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</w:pPr>
            <w:r w:rsidRPr="00293C66">
              <w:t>6</w:t>
            </w:r>
          </w:p>
        </w:tc>
      </w:tr>
      <w:tr w:rsidR="000A37F4" w:rsidRPr="00244C44" w:rsidTr="0029667A">
        <w:trPr>
          <w:trHeight w:val="20"/>
        </w:trPr>
        <w:tc>
          <w:tcPr>
            <w:tcW w:w="3209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rPr>
                <w:rFonts w:eastAsia="Arial Unicode MS"/>
              </w:rPr>
            </w:pPr>
            <w:r w:rsidRPr="00293C66">
              <w:t>Черная металлургия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10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10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9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10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7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8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10</w:t>
            </w:r>
          </w:p>
        </w:tc>
        <w:tc>
          <w:tcPr>
            <w:tcW w:w="658" w:type="dxa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10</w:t>
            </w:r>
          </w:p>
        </w:tc>
        <w:tc>
          <w:tcPr>
            <w:tcW w:w="937" w:type="dxa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</w:pPr>
            <w:r w:rsidRPr="00293C66">
              <w:t>10</w:t>
            </w:r>
          </w:p>
        </w:tc>
      </w:tr>
      <w:tr w:rsidR="000A37F4" w:rsidRPr="00244C44" w:rsidTr="0029667A">
        <w:trPr>
          <w:trHeight w:val="20"/>
        </w:trPr>
        <w:tc>
          <w:tcPr>
            <w:tcW w:w="3209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rPr>
                <w:rFonts w:eastAsia="Arial Unicode MS"/>
              </w:rPr>
            </w:pPr>
            <w:r w:rsidRPr="00293C66">
              <w:t>Цветная металлургия</w:t>
            </w:r>
          </w:p>
        </w:tc>
        <w:tc>
          <w:tcPr>
            <w:tcW w:w="670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2</w:t>
            </w:r>
          </w:p>
        </w:tc>
        <w:tc>
          <w:tcPr>
            <w:tcW w:w="670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2</w:t>
            </w:r>
          </w:p>
        </w:tc>
        <w:tc>
          <w:tcPr>
            <w:tcW w:w="670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3</w:t>
            </w:r>
          </w:p>
        </w:tc>
        <w:tc>
          <w:tcPr>
            <w:tcW w:w="658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</w:t>
            </w:r>
          </w:p>
        </w:tc>
        <w:tc>
          <w:tcPr>
            <w:tcW w:w="658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</w:t>
            </w:r>
          </w:p>
        </w:tc>
        <w:tc>
          <w:tcPr>
            <w:tcW w:w="658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</w:t>
            </w:r>
          </w:p>
        </w:tc>
        <w:tc>
          <w:tcPr>
            <w:tcW w:w="658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</w:t>
            </w:r>
          </w:p>
        </w:tc>
        <w:tc>
          <w:tcPr>
            <w:tcW w:w="658" w:type="dxa"/>
            <w:shd w:val="clear" w:color="auto" w:fill="E0E0E0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</w:t>
            </w:r>
          </w:p>
        </w:tc>
        <w:tc>
          <w:tcPr>
            <w:tcW w:w="937" w:type="dxa"/>
            <w:shd w:val="clear" w:color="auto" w:fill="E0E0E0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</w:pPr>
            <w:r w:rsidRPr="00293C66">
              <w:t>1</w:t>
            </w:r>
          </w:p>
        </w:tc>
      </w:tr>
      <w:tr w:rsidR="000A37F4" w:rsidRPr="00244C44" w:rsidTr="0029667A">
        <w:trPr>
          <w:trHeight w:val="20"/>
        </w:trPr>
        <w:tc>
          <w:tcPr>
            <w:tcW w:w="3209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rPr>
                <w:rFonts w:eastAsia="Arial Unicode MS"/>
              </w:rPr>
            </w:pPr>
            <w:r w:rsidRPr="00293C66">
              <w:t>Химическая и нефтехимическая промышленность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8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5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8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9</w:t>
            </w:r>
          </w:p>
        </w:tc>
        <w:tc>
          <w:tcPr>
            <w:tcW w:w="658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2</w:t>
            </w:r>
          </w:p>
        </w:tc>
        <w:tc>
          <w:tcPr>
            <w:tcW w:w="658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2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8</w:t>
            </w:r>
          </w:p>
        </w:tc>
        <w:tc>
          <w:tcPr>
            <w:tcW w:w="658" w:type="dxa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6</w:t>
            </w:r>
          </w:p>
        </w:tc>
        <w:tc>
          <w:tcPr>
            <w:tcW w:w="937" w:type="dxa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</w:pPr>
            <w:r w:rsidRPr="00293C66">
              <w:t>5</w:t>
            </w:r>
          </w:p>
        </w:tc>
      </w:tr>
      <w:tr w:rsidR="000A37F4" w:rsidRPr="00244C44" w:rsidTr="0029667A">
        <w:trPr>
          <w:trHeight w:val="20"/>
        </w:trPr>
        <w:tc>
          <w:tcPr>
            <w:tcW w:w="3209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rPr>
                <w:rFonts w:eastAsia="Arial Unicode MS"/>
              </w:rPr>
            </w:pPr>
            <w:r w:rsidRPr="00293C66">
              <w:t>Машиностроение и металлообработка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7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6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5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5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5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7</w:t>
            </w:r>
          </w:p>
        </w:tc>
        <w:tc>
          <w:tcPr>
            <w:tcW w:w="658" w:type="dxa"/>
            <w:shd w:val="clear" w:color="auto" w:fill="E6E6E6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3</w:t>
            </w:r>
          </w:p>
        </w:tc>
        <w:tc>
          <w:tcPr>
            <w:tcW w:w="658" w:type="dxa"/>
            <w:shd w:val="clear" w:color="auto" w:fill="E6E6E6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3</w:t>
            </w:r>
          </w:p>
        </w:tc>
        <w:tc>
          <w:tcPr>
            <w:tcW w:w="937" w:type="dxa"/>
            <w:shd w:val="clear" w:color="auto" w:fill="E6E6E6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</w:pPr>
            <w:r w:rsidRPr="00293C66">
              <w:t>2</w:t>
            </w:r>
          </w:p>
        </w:tc>
      </w:tr>
      <w:tr w:rsidR="000A37F4" w:rsidRPr="00244C44" w:rsidTr="0029667A">
        <w:trPr>
          <w:trHeight w:val="20"/>
        </w:trPr>
        <w:tc>
          <w:tcPr>
            <w:tcW w:w="3209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rPr>
                <w:rFonts w:eastAsia="Arial Unicode MS"/>
              </w:rPr>
            </w:pPr>
            <w:r w:rsidRPr="00293C66">
              <w:t>ЛПК</w:t>
            </w:r>
          </w:p>
        </w:tc>
        <w:tc>
          <w:tcPr>
            <w:tcW w:w="670" w:type="dxa"/>
            <w:shd w:val="clear" w:color="auto" w:fill="E6E6E6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3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8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7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7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6</w:t>
            </w:r>
          </w:p>
        </w:tc>
        <w:tc>
          <w:tcPr>
            <w:tcW w:w="658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</w:pPr>
            <w:r w:rsidRPr="00293C66">
              <w:t>4</w:t>
            </w:r>
          </w:p>
        </w:tc>
        <w:tc>
          <w:tcPr>
            <w:tcW w:w="658" w:type="dxa"/>
            <w:shd w:val="clear" w:color="auto" w:fill="E0E0E0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</w:pPr>
            <w:r w:rsidRPr="00293C66">
              <w:t>4</w:t>
            </w:r>
          </w:p>
        </w:tc>
        <w:tc>
          <w:tcPr>
            <w:tcW w:w="658" w:type="dxa"/>
            <w:shd w:val="clear" w:color="auto" w:fill="E0E0E0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</w:pPr>
            <w:r w:rsidRPr="00293C66">
              <w:t>2</w:t>
            </w:r>
          </w:p>
        </w:tc>
        <w:tc>
          <w:tcPr>
            <w:tcW w:w="937" w:type="dxa"/>
            <w:shd w:val="clear" w:color="auto" w:fill="E0E0E0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</w:pPr>
            <w:r w:rsidRPr="00293C66">
              <w:t>4</w:t>
            </w:r>
          </w:p>
        </w:tc>
      </w:tr>
      <w:tr w:rsidR="000A37F4" w:rsidRPr="00244C44" w:rsidTr="0029667A">
        <w:trPr>
          <w:trHeight w:val="20"/>
        </w:trPr>
        <w:tc>
          <w:tcPr>
            <w:tcW w:w="3209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rPr>
                <w:rFonts w:eastAsia="Arial Unicode MS"/>
              </w:rPr>
            </w:pPr>
            <w:r w:rsidRPr="00293C66">
              <w:t>Промышленность строительных материалов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9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7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6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6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9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10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9</w:t>
            </w:r>
          </w:p>
        </w:tc>
        <w:tc>
          <w:tcPr>
            <w:tcW w:w="658" w:type="dxa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9</w:t>
            </w:r>
          </w:p>
        </w:tc>
        <w:tc>
          <w:tcPr>
            <w:tcW w:w="937" w:type="dxa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</w:pPr>
            <w:r w:rsidRPr="00293C66">
              <w:t>9</w:t>
            </w:r>
          </w:p>
        </w:tc>
      </w:tr>
      <w:tr w:rsidR="000A37F4" w:rsidRPr="00244C44" w:rsidTr="0029667A">
        <w:trPr>
          <w:trHeight w:val="20"/>
        </w:trPr>
        <w:tc>
          <w:tcPr>
            <w:tcW w:w="3209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rPr>
                <w:rFonts w:eastAsia="Arial Unicode MS"/>
              </w:rPr>
            </w:pPr>
            <w:r w:rsidRPr="00293C66">
              <w:t>Легкая промышленность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5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9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10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8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10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9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7</w:t>
            </w:r>
          </w:p>
        </w:tc>
        <w:tc>
          <w:tcPr>
            <w:tcW w:w="658" w:type="dxa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7</w:t>
            </w:r>
          </w:p>
        </w:tc>
        <w:tc>
          <w:tcPr>
            <w:tcW w:w="937" w:type="dxa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</w:pPr>
            <w:r w:rsidRPr="00293C66">
              <w:t>8</w:t>
            </w:r>
          </w:p>
        </w:tc>
      </w:tr>
      <w:tr w:rsidR="000A37F4" w:rsidRPr="00244C44" w:rsidTr="0029667A">
        <w:trPr>
          <w:trHeight w:val="20"/>
        </w:trPr>
        <w:tc>
          <w:tcPr>
            <w:tcW w:w="3209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rPr>
                <w:rFonts w:eastAsia="Arial Unicode MS"/>
              </w:rPr>
            </w:pPr>
            <w:r w:rsidRPr="00293C66">
              <w:t>Пищевая промышленность</w:t>
            </w:r>
          </w:p>
        </w:tc>
        <w:tc>
          <w:tcPr>
            <w:tcW w:w="670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6</w:t>
            </w:r>
          </w:p>
        </w:tc>
        <w:tc>
          <w:tcPr>
            <w:tcW w:w="670" w:type="dxa"/>
            <w:shd w:val="clear" w:color="auto" w:fill="E6E6E6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4</w:t>
            </w:r>
          </w:p>
        </w:tc>
        <w:tc>
          <w:tcPr>
            <w:tcW w:w="670" w:type="dxa"/>
            <w:shd w:val="clear" w:color="auto" w:fill="E6E6E6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4</w:t>
            </w:r>
          </w:p>
        </w:tc>
        <w:tc>
          <w:tcPr>
            <w:tcW w:w="658" w:type="dxa"/>
            <w:shd w:val="clear" w:color="auto" w:fill="E6E6E6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3</w:t>
            </w:r>
          </w:p>
        </w:tc>
        <w:tc>
          <w:tcPr>
            <w:tcW w:w="658" w:type="dxa"/>
            <w:shd w:val="clear" w:color="auto" w:fill="E6E6E6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4</w:t>
            </w:r>
          </w:p>
        </w:tc>
        <w:tc>
          <w:tcPr>
            <w:tcW w:w="658" w:type="dxa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5</w:t>
            </w:r>
          </w:p>
        </w:tc>
        <w:tc>
          <w:tcPr>
            <w:tcW w:w="658" w:type="dxa"/>
            <w:shd w:val="clear" w:color="auto" w:fill="E6E6E6"/>
            <w:noWrap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2</w:t>
            </w:r>
          </w:p>
        </w:tc>
        <w:tc>
          <w:tcPr>
            <w:tcW w:w="658" w:type="dxa"/>
            <w:shd w:val="clear" w:color="auto" w:fill="E6E6E6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  <w:rPr>
                <w:rFonts w:eastAsia="Arial Unicode MS"/>
              </w:rPr>
            </w:pPr>
            <w:r w:rsidRPr="00293C66">
              <w:t>4</w:t>
            </w:r>
          </w:p>
        </w:tc>
        <w:tc>
          <w:tcPr>
            <w:tcW w:w="937" w:type="dxa"/>
            <w:shd w:val="clear" w:color="auto" w:fill="E6E6E6"/>
            <w:vAlign w:val="center"/>
          </w:tcPr>
          <w:p w:rsidR="000A37F4" w:rsidRPr="00293C66" w:rsidRDefault="000A37F4" w:rsidP="0029667A">
            <w:pPr>
              <w:widowControl w:val="0"/>
              <w:suppressAutoHyphens/>
              <w:jc w:val="center"/>
            </w:pPr>
            <w:r w:rsidRPr="00293C66">
              <w:t>7</w:t>
            </w:r>
          </w:p>
        </w:tc>
      </w:tr>
    </w:tbl>
    <w:p w:rsidR="000A37F4" w:rsidRPr="00293C66" w:rsidRDefault="000A37F4" w:rsidP="000A37F4">
      <w:pPr>
        <w:widowControl w:val="0"/>
        <w:suppressAutoHyphens/>
        <w:ind w:firstLine="709"/>
        <w:jc w:val="both"/>
        <w:rPr>
          <w:bCs/>
        </w:rPr>
      </w:pPr>
    </w:p>
    <w:p w:rsidR="000A37F4" w:rsidRDefault="000A37F4" w:rsidP="00C95C26">
      <w:pPr>
        <w:ind w:firstLine="709"/>
        <w:rPr>
          <w:rFonts w:eastAsia="SimSun"/>
          <w:color w:val="000000"/>
        </w:rPr>
      </w:pPr>
    </w:p>
    <w:p w:rsidR="00236991" w:rsidRDefault="00236991" w:rsidP="00C95C26">
      <w:pPr>
        <w:ind w:firstLine="709"/>
        <w:rPr>
          <w:rFonts w:eastAsia="SimSun"/>
          <w:color w:val="000000"/>
          <w:sz w:val="28"/>
          <w:szCs w:val="28"/>
        </w:rPr>
      </w:pPr>
    </w:p>
    <w:p w:rsidR="00236991" w:rsidRPr="0084746B" w:rsidRDefault="00236991" w:rsidP="00C95C26">
      <w:pPr>
        <w:ind w:firstLine="709"/>
        <w:rPr>
          <w:rFonts w:eastAsia="SimSun"/>
          <w:b/>
          <w:color w:val="000000"/>
          <w:sz w:val="28"/>
          <w:szCs w:val="28"/>
        </w:rPr>
      </w:pPr>
    </w:p>
    <w:p w:rsidR="000A37F4" w:rsidRPr="0084746B" w:rsidRDefault="0005258D" w:rsidP="00C95C26">
      <w:pPr>
        <w:ind w:firstLine="709"/>
        <w:rPr>
          <w:rFonts w:eastAsia="SimSun"/>
          <w:b/>
          <w:color w:val="000000"/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</w:rPr>
        <w:t>Приложение 5</w:t>
      </w:r>
    </w:p>
    <w:p w:rsidR="00236991" w:rsidRDefault="00236991" w:rsidP="00C95C26">
      <w:pPr>
        <w:ind w:firstLine="709"/>
        <w:rPr>
          <w:rFonts w:eastAsia="SimSun"/>
          <w:color w:val="000000"/>
          <w:sz w:val="28"/>
          <w:szCs w:val="28"/>
        </w:rPr>
      </w:pPr>
    </w:p>
    <w:p w:rsidR="00C95C26" w:rsidRPr="00293C66" w:rsidRDefault="00C95C26" w:rsidP="00C95C26">
      <w:pPr>
        <w:ind w:firstLine="709"/>
        <w:rPr>
          <w:rFonts w:eastAsia="SimSun"/>
          <w:color w:val="000000"/>
        </w:rPr>
      </w:pPr>
      <w:r w:rsidRPr="00293C66">
        <w:rPr>
          <w:rFonts w:eastAsia="SimSun"/>
          <w:color w:val="000000"/>
        </w:rPr>
        <w:t>СПИСОК ЛИТЕРАТУРЫ:</w:t>
      </w:r>
    </w:p>
    <w:p w:rsidR="00C95C26" w:rsidRPr="00293C66" w:rsidRDefault="00C95C26" w:rsidP="00C95C26">
      <w:pPr>
        <w:ind w:firstLine="360"/>
        <w:rPr>
          <w:rFonts w:eastAsia="SimSun"/>
          <w:color w:val="000000"/>
        </w:rPr>
      </w:pPr>
    </w:p>
    <w:p w:rsidR="00C95C26" w:rsidRPr="00293C66" w:rsidRDefault="00C95C26" w:rsidP="00C95C26">
      <w:pPr>
        <w:widowControl w:val="0"/>
        <w:tabs>
          <w:tab w:val="left" w:pos="675"/>
          <w:tab w:val="left" w:pos="993"/>
        </w:tabs>
        <w:ind w:left="108" w:firstLine="601"/>
        <w:jc w:val="both"/>
        <w:rPr>
          <w:spacing w:val="-2"/>
        </w:rPr>
      </w:pPr>
      <w:r w:rsidRPr="00293C66">
        <w:rPr>
          <w:spacing w:val="-2"/>
        </w:rPr>
        <w:t>1</w:t>
      </w:r>
      <w:r>
        <w:rPr>
          <w:spacing w:val="-2"/>
        </w:rPr>
        <w:t>.</w:t>
      </w:r>
      <w:r w:rsidRPr="00293C66">
        <w:rPr>
          <w:spacing w:val="-2"/>
        </w:rPr>
        <w:tab/>
      </w:r>
      <w:proofErr w:type="spellStart"/>
      <w:r w:rsidRPr="00293C66">
        <w:rPr>
          <w:spacing w:val="-2"/>
        </w:rPr>
        <w:t>Ангапов</w:t>
      </w:r>
      <w:proofErr w:type="spellEnd"/>
      <w:r w:rsidRPr="00293C66">
        <w:rPr>
          <w:spacing w:val="-2"/>
        </w:rPr>
        <w:t xml:space="preserve"> В. П. Метод конечных элементов в статике, динамике и устойчивости тонкостенных подкрепленных конструкций / В. П. </w:t>
      </w:r>
      <w:proofErr w:type="spellStart"/>
      <w:r w:rsidRPr="00293C66">
        <w:rPr>
          <w:spacing w:val="-2"/>
        </w:rPr>
        <w:t>Ангапов</w:t>
      </w:r>
      <w:proofErr w:type="spellEnd"/>
      <w:r w:rsidRPr="00293C66">
        <w:rPr>
          <w:spacing w:val="-2"/>
        </w:rPr>
        <w:t>. – М.: Наука, 2000 – 152с.</w:t>
      </w:r>
    </w:p>
    <w:p w:rsidR="00C95C26" w:rsidRPr="00293C66" w:rsidRDefault="00C95C26" w:rsidP="00C95C26">
      <w:pPr>
        <w:widowControl w:val="0"/>
        <w:tabs>
          <w:tab w:val="left" w:pos="675"/>
          <w:tab w:val="left" w:pos="993"/>
        </w:tabs>
        <w:ind w:left="108" w:firstLine="601"/>
        <w:jc w:val="both"/>
        <w:rPr>
          <w:spacing w:val="-2"/>
        </w:rPr>
      </w:pPr>
      <w:r w:rsidRPr="00293C66">
        <w:rPr>
          <w:spacing w:val="-2"/>
        </w:rPr>
        <w:t>2</w:t>
      </w:r>
      <w:r>
        <w:rPr>
          <w:spacing w:val="-2"/>
        </w:rPr>
        <w:t>.</w:t>
      </w:r>
      <w:r w:rsidRPr="00293C66">
        <w:rPr>
          <w:spacing w:val="-2"/>
        </w:rPr>
        <w:tab/>
        <w:t xml:space="preserve">Буй М. К., Разработка численных методов и программного обеспечения для прогнозирования  усталостной прочности  деталей турбомашин/ </w:t>
      </w:r>
      <w:proofErr w:type="spellStart"/>
      <w:r w:rsidRPr="00293C66">
        <w:rPr>
          <w:spacing w:val="-2"/>
        </w:rPr>
        <w:t>дис</w:t>
      </w:r>
      <w:proofErr w:type="spellEnd"/>
      <w:r w:rsidRPr="00293C66">
        <w:rPr>
          <w:spacing w:val="-2"/>
        </w:rPr>
        <w:t xml:space="preserve">.  канд.  </w:t>
      </w:r>
      <w:proofErr w:type="spellStart"/>
      <w:r w:rsidRPr="00293C66">
        <w:rPr>
          <w:spacing w:val="-2"/>
        </w:rPr>
        <w:t>техн</w:t>
      </w:r>
      <w:proofErr w:type="spellEnd"/>
      <w:r w:rsidRPr="00293C66">
        <w:rPr>
          <w:spacing w:val="-2"/>
        </w:rPr>
        <w:t xml:space="preserve">.  наук.  - Иркутск.- 2011. - 222 </w:t>
      </w:r>
      <w:proofErr w:type="gramStart"/>
      <w:r w:rsidRPr="00293C66">
        <w:rPr>
          <w:spacing w:val="-2"/>
        </w:rPr>
        <w:t>с</w:t>
      </w:r>
      <w:proofErr w:type="gramEnd"/>
      <w:r w:rsidRPr="00293C66">
        <w:rPr>
          <w:spacing w:val="-2"/>
        </w:rPr>
        <w:t>.</w:t>
      </w:r>
    </w:p>
    <w:p w:rsidR="00C95C26" w:rsidRPr="00293C66" w:rsidRDefault="00C95C26" w:rsidP="00C95C26">
      <w:pPr>
        <w:tabs>
          <w:tab w:val="left" w:pos="675"/>
          <w:tab w:val="left" w:pos="993"/>
        </w:tabs>
        <w:ind w:left="108" w:firstLine="601"/>
        <w:jc w:val="both"/>
        <w:rPr>
          <w:spacing w:val="-2"/>
        </w:rPr>
      </w:pPr>
      <w:r w:rsidRPr="00293C66">
        <w:rPr>
          <w:spacing w:val="-2"/>
        </w:rPr>
        <w:t>3</w:t>
      </w:r>
      <w:r>
        <w:rPr>
          <w:spacing w:val="-2"/>
        </w:rPr>
        <w:t>.</w:t>
      </w:r>
      <w:r w:rsidRPr="00293C66">
        <w:rPr>
          <w:spacing w:val="-2"/>
        </w:rPr>
        <w:tab/>
        <w:t>Волков Е.А. Численные методы / Е. А. Волков. – М.: Наука, 1987. –248с.</w:t>
      </w:r>
    </w:p>
    <w:p w:rsidR="00C95C26" w:rsidRPr="00293C66" w:rsidRDefault="00C95C26" w:rsidP="00C95C26">
      <w:pPr>
        <w:tabs>
          <w:tab w:val="left" w:pos="675"/>
          <w:tab w:val="left" w:pos="993"/>
        </w:tabs>
        <w:ind w:left="108" w:firstLine="601"/>
        <w:jc w:val="both"/>
        <w:rPr>
          <w:spacing w:val="-2"/>
        </w:rPr>
      </w:pPr>
      <w:r w:rsidRPr="00293C66">
        <w:rPr>
          <w:spacing w:val="-2"/>
        </w:rPr>
        <w:t>4</w:t>
      </w:r>
      <w:r>
        <w:rPr>
          <w:spacing w:val="-2"/>
        </w:rPr>
        <w:t>.</w:t>
      </w:r>
      <w:r w:rsidRPr="00293C66">
        <w:rPr>
          <w:spacing w:val="-2"/>
        </w:rPr>
        <w:tab/>
        <w:t>Зенкевич О. Метод конечных элементов в технике. - М.: Мир. 1975.</w:t>
      </w:r>
    </w:p>
    <w:p w:rsidR="00C95C26" w:rsidRPr="00293C66" w:rsidRDefault="00C95C26" w:rsidP="00C95C26">
      <w:pPr>
        <w:tabs>
          <w:tab w:val="left" w:pos="675"/>
          <w:tab w:val="left" w:pos="993"/>
        </w:tabs>
        <w:ind w:left="108" w:firstLine="601"/>
        <w:jc w:val="both"/>
        <w:rPr>
          <w:spacing w:val="-2"/>
        </w:rPr>
      </w:pPr>
      <w:r w:rsidRPr="00293C66">
        <w:rPr>
          <w:spacing w:val="-2"/>
        </w:rPr>
        <w:t>5</w:t>
      </w:r>
      <w:r>
        <w:rPr>
          <w:spacing w:val="-2"/>
        </w:rPr>
        <w:t>.</w:t>
      </w:r>
      <w:r w:rsidRPr="00293C66">
        <w:rPr>
          <w:spacing w:val="-2"/>
        </w:rPr>
        <w:tab/>
      </w:r>
      <w:r w:rsidRPr="00293C66">
        <w:rPr>
          <w:rFonts w:eastAsia="SimSun"/>
        </w:rPr>
        <w:t xml:space="preserve">Иванов В.П. Колебания рабочих колес турбомашин / В.П. Иванов. – М: Машиностроение, 1983, 224 </w:t>
      </w:r>
      <w:proofErr w:type="gramStart"/>
      <w:r w:rsidRPr="00293C66">
        <w:rPr>
          <w:rFonts w:eastAsia="SimSun"/>
        </w:rPr>
        <w:t>с</w:t>
      </w:r>
      <w:proofErr w:type="gramEnd"/>
      <w:r w:rsidRPr="00293C66">
        <w:rPr>
          <w:rFonts w:eastAsia="SimSun"/>
        </w:rPr>
        <w:t>.</w:t>
      </w:r>
    </w:p>
    <w:p w:rsidR="00C95C26" w:rsidRPr="00293C66" w:rsidRDefault="00C95C26" w:rsidP="00C95C26">
      <w:pPr>
        <w:tabs>
          <w:tab w:val="left" w:pos="675"/>
          <w:tab w:val="left" w:pos="993"/>
        </w:tabs>
        <w:ind w:left="108" w:firstLine="601"/>
        <w:jc w:val="both"/>
        <w:rPr>
          <w:spacing w:val="-2"/>
        </w:rPr>
      </w:pPr>
      <w:r w:rsidRPr="00293C66">
        <w:rPr>
          <w:spacing w:val="-2"/>
        </w:rPr>
        <w:t>6</w:t>
      </w:r>
      <w:r>
        <w:rPr>
          <w:spacing w:val="-2"/>
        </w:rPr>
        <w:t>.</w:t>
      </w:r>
      <w:r w:rsidRPr="00293C66">
        <w:rPr>
          <w:spacing w:val="-2"/>
        </w:rPr>
        <w:tab/>
      </w:r>
      <w:proofErr w:type="spellStart"/>
      <w:r w:rsidRPr="00293C66">
        <w:rPr>
          <w:spacing w:val="-2"/>
        </w:rPr>
        <w:t>Репецкий</w:t>
      </w:r>
      <w:proofErr w:type="spellEnd"/>
      <w:r w:rsidRPr="00293C66">
        <w:rPr>
          <w:spacing w:val="-2"/>
        </w:rPr>
        <w:t xml:space="preserve"> О. В. Автоматизация прочностных расчетов турбомашин / под ред. О. В. </w:t>
      </w:r>
      <w:proofErr w:type="spellStart"/>
      <w:r w:rsidRPr="00293C66">
        <w:rPr>
          <w:spacing w:val="-2"/>
        </w:rPr>
        <w:t>Репецкого</w:t>
      </w:r>
      <w:proofErr w:type="spellEnd"/>
      <w:r w:rsidRPr="00293C66">
        <w:rPr>
          <w:spacing w:val="-2"/>
        </w:rPr>
        <w:t xml:space="preserve">. – Иркутск: </w:t>
      </w:r>
      <w:proofErr w:type="spellStart"/>
      <w:proofErr w:type="gramStart"/>
      <w:r w:rsidRPr="00293C66">
        <w:rPr>
          <w:spacing w:val="-2"/>
        </w:rPr>
        <w:t>Изд</w:t>
      </w:r>
      <w:proofErr w:type="spellEnd"/>
      <w:proofErr w:type="gramEnd"/>
      <w:r w:rsidRPr="00293C66">
        <w:rPr>
          <w:spacing w:val="-2"/>
        </w:rPr>
        <w:t xml:space="preserve"> – во Иркут. союза НИО, 1990. – 100 с.</w:t>
      </w:r>
    </w:p>
    <w:p w:rsidR="00C95C26" w:rsidRPr="00293C66" w:rsidRDefault="00C95C26" w:rsidP="00C95C26">
      <w:pPr>
        <w:tabs>
          <w:tab w:val="left" w:pos="675"/>
          <w:tab w:val="left" w:pos="993"/>
        </w:tabs>
        <w:ind w:left="108" w:firstLine="601"/>
        <w:jc w:val="both"/>
        <w:rPr>
          <w:spacing w:val="-2"/>
        </w:rPr>
      </w:pPr>
      <w:r w:rsidRPr="00293C66">
        <w:rPr>
          <w:spacing w:val="-2"/>
        </w:rPr>
        <w:t>7</w:t>
      </w:r>
      <w:r>
        <w:rPr>
          <w:spacing w:val="-2"/>
        </w:rPr>
        <w:t>.</w:t>
      </w:r>
      <w:r w:rsidRPr="00293C66">
        <w:rPr>
          <w:spacing w:val="-2"/>
        </w:rPr>
        <w:tab/>
      </w:r>
      <w:proofErr w:type="spellStart"/>
      <w:r w:rsidRPr="00293C66">
        <w:rPr>
          <w:spacing w:val="-2"/>
        </w:rPr>
        <w:t>Репецкий</w:t>
      </w:r>
      <w:proofErr w:type="spellEnd"/>
      <w:r w:rsidRPr="00293C66">
        <w:rPr>
          <w:spacing w:val="-2"/>
        </w:rPr>
        <w:t xml:space="preserve"> О. В. К вопросу о выборе численного метода анализа напряжений при оценке </w:t>
      </w:r>
      <w:proofErr w:type="spellStart"/>
      <w:r w:rsidRPr="00293C66">
        <w:rPr>
          <w:spacing w:val="-2"/>
        </w:rPr>
        <w:t>многоцикловой</w:t>
      </w:r>
      <w:proofErr w:type="spellEnd"/>
      <w:r w:rsidRPr="00293C66">
        <w:rPr>
          <w:spacing w:val="-2"/>
        </w:rPr>
        <w:t xml:space="preserve"> усталости лопаток транспортных турбомашин / О. В. </w:t>
      </w:r>
      <w:proofErr w:type="spellStart"/>
      <w:r w:rsidRPr="00293C66">
        <w:rPr>
          <w:spacing w:val="-2"/>
        </w:rPr>
        <w:t>Репецкий</w:t>
      </w:r>
      <w:proofErr w:type="spellEnd"/>
      <w:r w:rsidRPr="00293C66">
        <w:rPr>
          <w:spacing w:val="-2"/>
        </w:rPr>
        <w:t xml:space="preserve">, Буй Мань </w:t>
      </w:r>
      <w:proofErr w:type="spellStart"/>
      <w:r w:rsidRPr="00293C66">
        <w:rPr>
          <w:spacing w:val="-2"/>
        </w:rPr>
        <w:t>Кыонг</w:t>
      </w:r>
      <w:proofErr w:type="spellEnd"/>
      <w:r w:rsidRPr="00293C66">
        <w:rPr>
          <w:spacing w:val="-2"/>
        </w:rPr>
        <w:t xml:space="preserve"> // Известия ИГЭА. – 2010. № 6. – С.153 – 158.</w:t>
      </w:r>
    </w:p>
    <w:p w:rsidR="00C95C26" w:rsidRPr="00293C66" w:rsidRDefault="00C95C26" w:rsidP="00C95C26">
      <w:pPr>
        <w:tabs>
          <w:tab w:val="left" w:pos="675"/>
          <w:tab w:val="left" w:pos="993"/>
        </w:tabs>
        <w:ind w:left="108" w:firstLine="601"/>
        <w:jc w:val="both"/>
        <w:rPr>
          <w:spacing w:val="-2"/>
        </w:rPr>
      </w:pPr>
      <w:r w:rsidRPr="00293C66">
        <w:rPr>
          <w:spacing w:val="-2"/>
        </w:rPr>
        <w:t>8</w:t>
      </w:r>
      <w:r>
        <w:rPr>
          <w:spacing w:val="-2"/>
        </w:rPr>
        <w:t>.</w:t>
      </w:r>
      <w:r w:rsidRPr="00293C66">
        <w:rPr>
          <w:spacing w:val="-2"/>
        </w:rPr>
        <w:tab/>
      </w:r>
      <w:proofErr w:type="spellStart"/>
      <w:r w:rsidRPr="00293C66">
        <w:rPr>
          <w:spacing w:val="-2"/>
        </w:rPr>
        <w:t>Репецкий</w:t>
      </w:r>
      <w:proofErr w:type="spellEnd"/>
      <w:r w:rsidRPr="00293C66">
        <w:rPr>
          <w:spacing w:val="-2"/>
        </w:rPr>
        <w:t xml:space="preserve"> О. В. Компьютерный анализ динамики и прочности турбомашин / О. В. </w:t>
      </w:r>
      <w:proofErr w:type="spellStart"/>
      <w:r w:rsidRPr="00293C66">
        <w:rPr>
          <w:spacing w:val="-2"/>
        </w:rPr>
        <w:t>Репецкий</w:t>
      </w:r>
      <w:proofErr w:type="spellEnd"/>
      <w:r w:rsidRPr="00293C66">
        <w:rPr>
          <w:spacing w:val="-2"/>
        </w:rPr>
        <w:t xml:space="preserve">. – Иркутск: Изд-во </w:t>
      </w:r>
      <w:proofErr w:type="spellStart"/>
      <w:r w:rsidRPr="00293C66">
        <w:rPr>
          <w:spacing w:val="-2"/>
        </w:rPr>
        <w:t>ИрГТУ</w:t>
      </w:r>
      <w:proofErr w:type="spellEnd"/>
      <w:r w:rsidRPr="00293C66">
        <w:rPr>
          <w:spacing w:val="-2"/>
        </w:rPr>
        <w:t xml:space="preserve">, 1999. – 301 </w:t>
      </w:r>
      <w:proofErr w:type="gramStart"/>
      <w:r w:rsidRPr="00293C66">
        <w:rPr>
          <w:spacing w:val="-2"/>
        </w:rPr>
        <w:t>с</w:t>
      </w:r>
      <w:proofErr w:type="gramEnd"/>
      <w:r w:rsidRPr="00293C66">
        <w:rPr>
          <w:spacing w:val="-2"/>
        </w:rPr>
        <w:t>.</w:t>
      </w:r>
    </w:p>
    <w:p w:rsidR="00C95C26" w:rsidRPr="00293C66" w:rsidRDefault="00C95C26" w:rsidP="00C95C26">
      <w:pPr>
        <w:tabs>
          <w:tab w:val="left" w:pos="675"/>
          <w:tab w:val="left" w:pos="993"/>
        </w:tabs>
        <w:ind w:left="108" w:firstLine="601"/>
        <w:jc w:val="both"/>
        <w:rPr>
          <w:spacing w:val="-2"/>
          <w:lang w:val="en-US"/>
        </w:rPr>
      </w:pPr>
      <w:r w:rsidRPr="00293C66">
        <w:rPr>
          <w:spacing w:val="-2"/>
          <w:lang w:val="en-US"/>
        </w:rPr>
        <w:t>9</w:t>
      </w:r>
      <w:r w:rsidRPr="0043104D">
        <w:rPr>
          <w:spacing w:val="-2"/>
          <w:lang w:val="en-US"/>
        </w:rPr>
        <w:t>.</w:t>
      </w:r>
      <w:r w:rsidRPr="00293C66">
        <w:rPr>
          <w:spacing w:val="-2"/>
          <w:lang w:val="en-US"/>
        </w:rPr>
        <w:tab/>
        <w:t>Bathe K. J. Numerical methods in finite element analysis / K. J. Bathe, E. L. Wilson. – Prentice – Hall, 1976. – 528 p.</w:t>
      </w:r>
    </w:p>
    <w:p w:rsidR="00C95C26" w:rsidRPr="00293C66" w:rsidRDefault="00C95C26" w:rsidP="00C95C26">
      <w:pPr>
        <w:tabs>
          <w:tab w:val="left" w:pos="675"/>
          <w:tab w:val="left" w:pos="993"/>
          <w:tab w:val="left" w:pos="1276"/>
          <w:tab w:val="left" w:pos="1418"/>
        </w:tabs>
        <w:ind w:left="108" w:firstLine="601"/>
        <w:jc w:val="both"/>
        <w:rPr>
          <w:spacing w:val="-2"/>
          <w:lang w:val="en-US"/>
        </w:rPr>
      </w:pPr>
      <w:r w:rsidRPr="00293C66">
        <w:rPr>
          <w:spacing w:val="-2"/>
          <w:lang w:val="en-US"/>
        </w:rPr>
        <w:t>10</w:t>
      </w:r>
      <w:r w:rsidRPr="0043104D">
        <w:rPr>
          <w:spacing w:val="-2"/>
          <w:lang w:val="en-US"/>
        </w:rPr>
        <w:t>.</w:t>
      </w:r>
      <w:r w:rsidRPr="00293C66">
        <w:rPr>
          <w:spacing w:val="-2"/>
          <w:lang w:val="en-US"/>
        </w:rPr>
        <w:tab/>
      </w:r>
      <w:proofErr w:type="spellStart"/>
      <w:r w:rsidRPr="00293C66">
        <w:rPr>
          <w:spacing w:val="-2"/>
          <w:lang w:val="en-US"/>
        </w:rPr>
        <w:t>Irr</w:t>
      </w:r>
      <w:r w:rsidR="00AD60A0">
        <w:rPr>
          <w:rFonts w:eastAsiaTheme="minorEastAsia"/>
          <w:spacing w:val="-2"/>
          <w:lang w:val="en-US" w:eastAsia="zh-CN"/>
        </w:rPr>
        <w:t>e</w:t>
      </w:r>
      <w:r w:rsidRPr="00293C66">
        <w:rPr>
          <w:spacing w:val="-2"/>
          <w:lang w:val="en-US"/>
        </w:rPr>
        <w:t>tier</w:t>
      </w:r>
      <w:proofErr w:type="spellEnd"/>
      <w:r w:rsidRPr="00293C66">
        <w:rPr>
          <w:spacing w:val="-2"/>
          <w:lang w:val="en-US"/>
        </w:rPr>
        <w:t xml:space="preserve"> H. Transient Vibrations of Turbine Blades Due to Passage </w:t>
      </w:r>
      <w:proofErr w:type="gramStart"/>
      <w:r w:rsidRPr="00293C66">
        <w:rPr>
          <w:spacing w:val="-2"/>
          <w:lang w:val="en-US"/>
        </w:rPr>
        <w:t>Through</w:t>
      </w:r>
      <w:proofErr w:type="gramEnd"/>
      <w:r w:rsidRPr="00293C66">
        <w:rPr>
          <w:spacing w:val="-2"/>
          <w:lang w:val="en-US"/>
        </w:rPr>
        <w:t xml:space="preserve"> Partial Admission and Nozzle Excitation Resonance / H. </w:t>
      </w:r>
      <w:proofErr w:type="spellStart"/>
      <w:r w:rsidRPr="00293C66">
        <w:rPr>
          <w:spacing w:val="-2"/>
          <w:lang w:val="en-US"/>
        </w:rPr>
        <w:t>Irr</w:t>
      </w:r>
      <w:r w:rsidR="00AA07A0">
        <w:rPr>
          <w:spacing w:val="-2"/>
          <w:lang w:val="en-US"/>
        </w:rPr>
        <w:t>e</w:t>
      </w:r>
      <w:r w:rsidRPr="00293C66">
        <w:rPr>
          <w:spacing w:val="-2"/>
          <w:lang w:val="en-US"/>
        </w:rPr>
        <w:t>tier</w:t>
      </w:r>
      <w:proofErr w:type="spellEnd"/>
      <w:r w:rsidRPr="00293C66">
        <w:rPr>
          <w:spacing w:val="-2"/>
          <w:lang w:val="en-US"/>
        </w:rPr>
        <w:t xml:space="preserve"> //Proc. </w:t>
      </w:r>
      <w:proofErr w:type="spellStart"/>
      <w:r w:rsidRPr="00293C66">
        <w:rPr>
          <w:spacing w:val="-2"/>
          <w:lang w:val="en-US"/>
        </w:rPr>
        <w:t>IFToMM</w:t>
      </w:r>
      <w:proofErr w:type="spellEnd"/>
      <w:r w:rsidRPr="00293C66">
        <w:rPr>
          <w:spacing w:val="-2"/>
          <w:lang w:val="en-US"/>
        </w:rPr>
        <w:t xml:space="preserve"> Intl. Conf. Rotor Dynamics </w:t>
      </w:r>
      <w:smartTag w:uri="urn:schemas-microsoft-com:office:smarttags" w:element="place">
        <w:smartTag w:uri="urn:schemas-microsoft-com:office:smarttags" w:element="City">
          <w:r w:rsidRPr="00293C66">
            <w:rPr>
              <w:spacing w:val="-2"/>
              <w:lang w:val="en-US"/>
            </w:rPr>
            <w:t>Tokyo</w:t>
          </w:r>
        </w:smartTag>
      </w:smartTag>
      <w:r w:rsidRPr="00293C66">
        <w:rPr>
          <w:spacing w:val="-2"/>
          <w:lang w:val="en-US"/>
        </w:rPr>
        <w:t>. – 1986. – 30 p.</w:t>
      </w:r>
    </w:p>
    <w:p w:rsidR="00C95C26" w:rsidRPr="0005258D" w:rsidRDefault="00C95C26" w:rsidP="00094D42">
      <w:pPr>
        <w:pStyle w:val="a3"/>
        <w:jc w:val="both"/>
        <w:rPr>
          <w:color w:val="000000"/>
          <w:sz w:val="28"/>
          <w:szCs w:val="28"/>
          <w:lang w:val="en-US"/>
        </w:rPr>
      </w:pPr>
    </w:p>
    <w:sectPr w:rsidR="00C95C26" w:rsidRPr="0005258D" w:rsidSect="0084746B">
      <w:pgSz w:w="11906" w:h="16838"/>
      <w:pgMar w:top="53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5DE"/>
    <w:multiLevelType w:val="hybridMultilevel"/>
    <w:tmpl w:val="C2224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2839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831A0"/>
    <w:multiLevelType w:val="multilevel"/>
    <w:tmpl w:val="0B249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E15F5"/>
    <w:multiLevelType w:val="multilevel"/>
    <w:tmpl w:val="89A2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B6E38"/>
    <w:multiLevelType w:val="hybridMultilevel"/>
    <w:tmpl w:val="4824DCA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54733AC"/>
    <w:multiLevelType w:val="multilevel"/>
    <w:tmpl w:val="1C64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91BA9"/>
    <w:multiLevelType w:val="hybridMultilevel"/>
    <w:tmpl w:val="89A2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F09CB"/>
    <w:multiLevelType w:val="hybridMultilevel"/>
    <w:tmpl w:val="A1FE36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5E3F"/>
    <w:rsid w:val="00011153"/>
    <w:rsid w:val="0005258D"/>
    <w:rsid w:val="000616EB"/>
    <w:rsid w:val="00094D42"/>
    <w:rsid w:val="000A37F4"/>
    <w:rsid w:val="000F4690"/>
    <w:rsid w:val="00192C25"/>
    <w:rsid w:val="001D1F84"/>
    <w:rsid w:val="001F31A9"/>
    <w:rsid w:val="00236991"/>
    <w:rsid w:val="0029667A"/>
    <w:rsid w:val="002F74AB"/>
    <w:rsid w:val="00397DE5"/>
    <w:rsid w:val="004134BA"/>
    <w:rsid w:val="00422811"/>
    <w:rsid w:val="004564DF"/>
    <w:rsid w:val="0048160D"/>
    <w:rsid w:val="00486ED1"/>
    <w:rsid w:val="00492C94"/>
    <w:rsid w:val="004F6FAC"/>
    <w:rsid w:val="00577578"/>
    <w:rsid w:val="006242F0"/>
    <w:rsid w:val="00702C8E"/>
    <w:rsid w:val="007C2AE8"/>
    <w:rsid w:val="007C5E3F"/>
    <w:rsid w:val="007D7FD2"/>
    <w:rsid w:val="0082649E"/>
    <w:rsid w:val="0084746B"/>
    <w:rsid w:val="00850597"/>
    <w:rsid w:val="00871614"/>
    <w:rsid w:val="00875BA3"/>
    <w:rsid w:val="00885CAC"/>
    <w:rsid w:val="008F7E1A"/>
    <w:rsid w:val="009235DD"/>
    <w:rsid w:val="00954315"/>
    <w:rsid w:val="00AA07A0"/>
    <w:rsid w:val="00AB1867"/>
    <w:rsid w:val="00AD60A0"/>
    <w:rsid w:val="00B27790"/>
    <w:rsid w:val="00B56823"/>
    <w:rsid w:val="00B75F2C"/>
    <w:rsid w:val="00C003DA"/>
    <w:rsid w:val="00C6526C"/>
    <w:rsid w:val="00C95C26"/>
    <w:rsid w:val="00CA38D9"/>
    <w:rsid w:val="00DA2A90"/>
    <w:rsid w:val="00DE5332"/>
    <w:rsid w:val="00FB489C"/>
    <w:rsid w:val="00FD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11" type="connector" idref="#Прямая со стрелкой 15"/>
        <o:r id="V:Rule12" type="connector" idref="#Прямая со стрелкой 23"/>
        <o:r id="V:Rule13" type="connector" idref="#Прямая со стрелкой 5"/>
        <o:r id="V:Rule14" type="connector" idref="#Прямая со стрелкой 17"/>
        <o:r id="V:Rule15" type="connector" idref="#Прямая со стрелкой 20"/>
        <o:r id="V:Rule16" type="connector" idref="#Прямая со стрелкой 22"/>
        <o:r id="V:Rule17" type="connector" idref="#Прямая со стрелкой 19"/>
        <o:r id="V:Rule18" type="connector" idref="#Прямая со стрелкой 24"/>
        <o:r id="V:Rule19" type="connector" idref="#Прямая со стрелкой 31"/>
        <o:r id="V:Rule20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823"/>
    <w:rPr>
      <w:sz w:val="24"/>
      <w:szCs w:val="24"/>
    </w:rPr>
  </w:style>
  <w:style w:type="paragraph" w:styleId="2">
    <w:name w:val="heading 2"/>
    <w:basedOn w:val="a"/>
    <w:qFormat/>
    <w:rsid w:val="007C5E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5E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C5E3F"/>
  </w:style>
  <w:style w:type="character" w:styleId="a4">
    <w:name w:val="Hyperlink"/>
    <w:basedOn w:val="a0"/>
    <w:rsid w:val="007C5E3F"/>
    <w:rPr>
      <w:color w:val="0000FF"/>
      <w:u w:val="single"/>
    </w:rPr>
  </w:style>
  <w:style w:type="character" w:styleId="a5">
    <w:name w:val="Emphasis"/>
    <w:basedOn w:val="a0"/>
    <w:qFormat/>
    <w:rsid w:val="0048160D"/>
    <w:rPr>
      <w:i/>
      <w:iCs/>
    </w:rPr>
  </w:style>
  <w:style w:type="paragraph" w:styleId="a6">
    <w:name w:val="List Paragraph"/>
    <w:basedOn w:val="a"/>
    <w:uiPriority w:val="34"/>
    <w:qFormat/>
    <w:rsid w:val="000525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1D1F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D1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СТАТЕЙ, ПУБЛИКУЕМЫХ В МЕЖДУНАРОДНОМ НАУЧНОМ ЖУРНАЛЕ «ВЕСТНИК СТИПЕНДИАТОВ DAAD»</vt:lpstr>
    </vt:vector>
  </TitlesOfParts>
  <Company>UCL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СТАТЕЙ, ПУБЛИКУЕМЫХ В МЕЖДУНАРОДНОМ НАУЧНОМ ЖУРНАЛЕ «ВЕСТНИК СТИПЕНДИАТОВ DAAD»</dc:title>
  <dc:creator>User</dc:creator>
  <cp:lastModifiedBy>Репецкий-ОВ</cp:lastModifiedBy>
  <cp:revision>3</cp:revision>
  <dcterms:created xsi:type="dcterms:W3CDTF">2016-05-19T01:00:00Z</dcterms:created>
  <dcterms:modified xsi:type="dcterms:W3CDTF">2016-05-19T02:54:00Z</dcterms:modified>
</cp:coreProperties>
</file>